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0D" w:rsidRPr="004014F4" w:rsidRDefault="001D00FA">
      <w:pPr>
        <w:adjustRightInd w:val="0"/>
        <w:snapToGrid w:val="0"/>
        <w:jc w:val="left"/>
        <w:outlineLvl w:val="0"/>
        <w:rPr>
          <w:rFonts w:eastAsia="方正小标宋_GBK"/>
          <w:bCs/>
          <w:szCs w:val="32"/>
          <w:lang w:val="en"/>
        </w:rPr>
      </w:pPr>
      <w:r w:rsidRPr="004014F4">
        <w:rPr>
          <w:rFonts w:eastAsia="方正黑体_GBK"/>
          <w:bCs/>
          <w:szCs w:val="32"/>
        </w:rPr>
        <w:t>附</w:t>
      </w:r>
      <w:r w:rsidRPr="004014F4">
        <w:rPr>
          <w:rFonts w:eastAsia="方正黑体_GBK" w:hint="eastAsia"/>
          <w:bCs/>
          <w:szCs w:val="32"/>
        </w:rPr>
        <w:t>件</w:t>
      </w:r>
      <w:r w:rsidRPr="004014F4">
        <w:rPr>
          <w:rFonts w:eastAsia="方正黑体_GBK" w:hint="eastAsia"/>
          <w:bCs/>
          <w:szCs w:val="32"/>
        </w:rPr>
        <w:t>4</w:t>
      </w:r>
    </w:p>
    <w:p w:rsidR="00DA010D" w:rsidRPr="004014F4" w:rsidRDefault="00DA010D">
      <w:pPr>
        <w:pStyle w:val="a4"/>
        <w:snapToGrid w:val="0"/>
        <w:spacing w:after="0"/>
        <w:jc w:val="center"/>
        <w:rPr>
          <w:rFonts w:eastAsia="方正小标宋_GBK"/>
          <w:bCs/>
          <w:sz w:val="16"/>
          <w:szCs w:val="16"/>
        </w:rPr>
      </w:pPr>
    </w:p>
    <w:p w:rsidR="00DA010D" w:rsidRPr="004014F4" w:rsidRDefault="001D00FA">
      <w:pPr>
        <w:pStyle w:val="a4"/>
        <w:spacing w:after="0" w:line="594" w:lineRule="exact"/>
        <w:jc w:val="center"/>
        <w:rPr>
          <w:rFonts w:eastAsia="方正小标宋_GBK"/>
          <w:bCs/>
          <w:sz w:val="40"/>
          <w:szCs w:val="40"/>
        </w:rPr>
      </w:pPr>
      <w:r w:rsidRPr="004014F4">
        <w:rPr>
          <w:rFonts w:eastAsia="方正小标宋_GBK"/>
          <w:bCs/>
          <w:sz w:val="40"/>
          <w:szCs w:val="40"/>
        </w:rPr>
        <w:t>中央大气污染防治资金项目绩效目标表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350"/>
        <w:gridCol w:w="1730"/>
        <w:gridCol w:w="464"/>
        <w:gridCol w:w="1604"/>
        <w:gridCol w:w="310"/>
        <w:gridCol w:w="3128"/>
      </w:tblGrid>
      <w:tr w:rsidR="00DA010D" w:rsidRPr="004014F4">
        <w:trPr>
          <w:trHeight w:val="622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项目名称</w:t>
            </w:r>
          </w:p>
        </w:tc>
        <w:tc>
          <w:tcPr>
            <w:tcW w:w="7236" w:type="dxa"/>
            <w:gridSpan w:val="5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重庆钢铁股份有限公司炼铁厂烧结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号、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号、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号成品布袋除尘系统改造实施方案</w:t>
            </w:r>
          </w:p>
        </w:tc>
      </w:tr>
      <w:tr w:rsidR="00DA010D" w:rsidRPr="004014F4">
        <w:trPr>
          <w:trHeight w:val="540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所属专项</w:t>
            </w:r>
          </w:p>
        </w:tc>
        <w:tc>
          <w:tcPr>
            <w:tcW w:w="7236" w:type="dxa"/>
            <w:gridSpan w:val="5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中央大气污染防治专项资金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中央主管部门</w:t>
            </w:r>
          </w:p>
        </w:tc>
        <w:tc>
          <w:tcPr>
            <w:tcW w:w="2194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财政部、生态环境部</w:t>
            </w:r>
          </w:p>
        </w:tc>
        <w:tc>
          <w:tcPr>
            <w:tcW w:w="160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省级财政部门</w:t>
            </w:r>
          </w:p>
        </w:tc>
        <w:tc>
          <w:tcPr>
            <w:tcW w:w="3438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bookmarkStart w:id="0" w:name="_GoBack"/>
            <w:bookmarkEnd w:id="0"/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重庆市财政局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省级主管部门</w:t>
            </w:r>
          </w:p>
        </w:tc>
        <w:tc>
          <w:tcPr>
            <w:tcW w:w="2194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重庆市生态环境局</w:t>
            </w:r>
          </w:p>
        </w:tc>
        <w:tc>
          <w:tcPr>
            <w:tcW w:w="160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具体实施单位</w:t>
            </w:r>
          </w:p>
        </w:tc>
        <w:tc>
          <w:tcPr>
            <w:tcW w:w="3438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重庆钢铁股份有限公司</w:t>
            </w:r>
          </w:p>
        </w:tc>
      </w:tr>
      <w:tr w:rsidR="00DA010D" w:rsidRPr="004014F4">
        <w:trPr>
          <w:trHeight w:val="471"/>
          <w:jc w:val="center"/>
        </w:trPr>
        <w:tc>
          <w:tcPr>
            <w:tcW w:w="2009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资金情况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（万元）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项目总投资</w:t>
            </w:r>
          </w:p>
        </w:tc>
        <w:tc>
          <w:tcPr>
            <w:tcW w:w="5506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1229.16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200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其中：</w:t>
            </w:r>
          </w:p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中央财政资金</w:t>
            </w:r>
          </w:p>
        </w:tc>
        <w:tc>
          <w:tcPr>
            <w:tcW w:w="5506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433.04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（本次收回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424.5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第二批安排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另行发文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200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地方财政资金</w:t>
            </w:r>
          </w:p>
        </w:tc>
        <w:tc>
          <w:tcPr>
            <w:tcW w:w="5506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0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200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其他资金（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自筹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）</w:t>
            </w:r>
          </w:p>
        </w:tc>
        <w:tc>
          <w:tcPr>
            <w:tcW w:w="5506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796.12</w:t>
            </w:r>
          </w:p>
        </w:tc>
      </w:tr>
      <w:tr w:rsidR="00DA010D" w:rsidRPr="004014F4">
        <w:trPr>
          <w:trHeight w:val="1818"/>
          <w:jc w:val="center"/>
        </w:trPr>
        <w:tc>
          <w:tcPr>
            <w:tcW w:w="659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总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体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标</w:t>
            </w:r>
          </w:p>
        </w:tc>
        <w:tc>
          <w:tcPr>
            <w:tcW w:w="8586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重新设计并全面升级三套布袋除尘系统，包括升级除尘管道、除尘风机、电机、输卸灰系统、阀门、变频器、电控柜等配套设备，配套建设电气室和安全、职业健康及消防等设施，改造后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烧结成品矿仓除尘烟肉排口颗粒物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≤10mg/m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，达到超低排排放要求。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标</w:t>
            </w:r>
          </w:p>
        </w:tc>
        <w:tc>
          <w:tcPr>
            <w:tcW w:w="135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一级指标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二级指标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三级指标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指标值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产出指标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数量指标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高效折叠覆膜微孔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布袋除尘器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套</w:t>
            </w:r>
          </w:p>
        </w:tc>
      </w:tr>
      <w:tr w:rsidR="00DA010D" w:rsidRPr="004014F4">
        <w:trPr>
          <w:trHeight w:val="3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质量指标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颗粒物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≤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mg/Nm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val="zh-CN"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 xml:space="preserve"> </w:t>
            </w:r>
          </w:p>
        </w:tc>
      </w:tr>
      <w:tr w:rsidR="00DA010D" w:rsidRPr="004014F4">
        <w:trPr>
          <w:trHeight w:val="436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时效指标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完成时限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2025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zh-CN" w:bidi="ar"/>
              </w:rPr>
              <w:t>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月开工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zh-CN" w:bidi="ar"/>
              </w:rPr>
              <w:t>）</w:t>
            </w:r>
          </w:p>
        </w:tc>
      </w:tr>
      <w:tr w:rsidR="00DA010D" w:rsidRPr="004014F4">
        <w:trPr>
          <w:trHeight w:val="463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成本指标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颗粒物有组织治理升级改造总投资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≤1229.16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标</w:t>
            </w:r>
          </w:p>
        </w:tc>
        <w:tc>
          <w:tcPr>
            <w:tcW w:w="1350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效益指标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生态效益指标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颗粒物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730.3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吨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环保治理设施稳定运行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年以上</w:t>
            </w:r>
          </w:p>
        </w:tc>
      </w:tr>
      <w:tr w:rsidR="00DA010D" w:rsidRPr="004014F4">
        <w:trPr>
          <w:trHeight w:val="758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5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满意度指标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服务对象满意度指标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公众满意度</w:t>
            </w:r>
          </w:p>
        </w:tc>
        <w:tc>
          <w:tcPr>
            <w:tcW w:w="3128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≥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9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%</w:t>
            </w:r>
          </w:p>
        </w:tc>
      </w:tr>
    </w:tbl>
    <w:p w:rsidR="00DA010D" w:rsidRPr="004014F4" w:rsidRDefault="001D00FA">
      <w:pPr>
        <w:pStyle w:val="a4"/>
        <w:spacing w:afterLines="20" w:after="62" w:line="594" w:lineRule="exact"/>
        <w:jc w:val="center"/>
        <w:rPr>
          <w:sz w:val="40"/>
          <w:szCs w:val="40"/>
        </w:rPr>
      </w:pPr>
      <w:r w:rsidRPr="004014F4">
        <w:rPr>
          <w:rFonts w:eastAsia="方正小标宋_GBK" w:hint="eastAsia"/>
          <w:bCs/>
          <w:sz w:val="30"/>
          <w:szCs w:val="30"/>
        </w:rPr>
        <w:br w:type="page"/>
      </w:r>
      <w:r w:rsidRPr="004014F4">
        <w:rPr>
          <w:rFonts w:eastAsia="方正小标宋_GBK"/>
          <w:bCs/>
          <w:sz w:val="40"/>
          <w:szCs w:val="40"/>
        </w:rPr>
        <w:lastRenderedPageBreak/>
        <w:t>中央大气污染防治资金项目绩效目标表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350"/>
        <w:gridCol w:w="1730"/>
        <w:gridCol w:w="464"/>
        <w:gridCol w:w="1604"/>
        <w:gridCol w:w="310"/>
        <w:gridCol w:w="3022"/>
      </w:tblGrid>
      <w:tr w:rsidR="00DA010D" w:rsidRPr="004014F4">
        <w:trPr>
          <w:trHeight w:val="622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130" w:type="dxa"/>
            <w:gridSpan w:val="5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重庆钢铁股份有限公司炼铁厂高炉工序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高炉新增二套出铁场除尘系统及现有出铁场除尘超低排改造</w:t>
            </w:r>
          </w:p>
        </w:tc>
      </w:tr>
      <w:tr w:rsidR="00DA010D" w:rsidRPr="004014F4">
        <w:trPr>
          <w:trHeight w:val="540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所属专项</w:t>
            </w:r>
          </w:p>
        </w:tc>
        <w:tc>
          <w:tcPr>
            <w:tcW w:w="7130" w:type="dxa"/>
            <w:gridSpan w:val="5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中央大气污染防治专项资金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中央主管部门</w:t>
            </w:r>
          </w:p>
        </w:tc>
        <w:tc>
          <w:tcPr>
            <w:tcW w:w="2194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财政部、生态环境部</w:t>
            </w:r>
          </w:p>
        </w:tc>
        <w:tc>
          <w:tcPr>
            <w:tcW w:w="160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省级财政部门</w:t>
            </w:r>
          </w:p>
        </w:tc>
        <w:tc>
          <w:tcPr>
            <w:tcW w:w="3332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重庆市财政局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20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省级主管部门</w:t>
            </w:r>
          </w:p>
        </w:tc>
        <w:tc>
          <w:tcPr>
            <w:tcW w:w="2194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重庆市生态环境局</w:t>
            </w:r>
          </w:p>
        </w:tc>
        <w:tc>
          <w:tcPr>
            <w:tcW w:w="160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具体实施单位</w:t>
            </w:r>
          </w:p>
        </w:tc>
        <w:tc>
          <w:tcPr>
            <w:tcW w:w="3332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重庆钢铁股份有限公司</w:t>
            </w:r>
          </w:p>
        </w:tc>
      </w:tr>
      <w:tr w:rsidR="00DA010D" w:rsidRPr="004014F4">
        <w:trPr>
          <w:trHeight w:val="471"/>
          <w:jc w:val="center"/>
        </w:trPr>
        <w:tc>
          <w:tcPr>
            <w:tcW w:w="2009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项目总投资</w:t>
            </w:r>
          </w:p>
        </w:tc>
        <w:tc>
          <w:tcPr>
            <w:tcW w:w="5400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4544.30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200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</w:p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中央财政资金</w:t>
            </w:r>
          </w:p>
        </w:tc>
        <w:tc>
          <w:tcPr>
            <w:tcW w:w="5400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1876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（本次收回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此前收回资金安排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1234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第二批安排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另行发文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200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地方财政资金</w:t>
            </w:r>
          </w:p>
        </w:tc>
        <w:tc>
          <w:tcPr>
            <w:tcW w:w="5400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200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其他资金（自筹）</w:t>
            </w:r>
          </w:p>
        </w:tc>
        <w:tc>
          <w:tcPr>
            <w:tcW w:w="5400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2668.3</w:t>
            </w:r>
          </w:p>
        </w:tc>
      </w:tr>
      <w:tr w:rsidR="00DA010D" w:rsidRPr="004014F4">
        <w:trPr>
          <w:trHeight w:val="1408"/>
          <w:jc w:val="center"/>
        </w:trPr>
        <w:tc>
          <w:tcPr>
            <w:tcW w:w="659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80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购置除尘设备、电动执行器、电气柜等设备，对原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高炉出铁场进行整体环保提升改造，配套建设辅助设施。改造后除尘器排气筒颗粒物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≤10mg/Nm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，达到颗粒物超低排放要求。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35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高效折叠覆膜滤筒除尘器及配套管网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A010D" w:rsidRPr="004014F4">
        <w:trPr>
          <w:trHeight w:val="3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≤10mg/Nm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DA010D" w:rsidRPr="004014F4">
        <w:trPr>
          <w:trHeight w:val="436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月开工）</w:t>
            </w:r>
          </w:p>
        </w:tc>
      </w:tr>
      <w:tr w:rsidR="00DA010D" w:rsidRPr="004014F4">
        <w:trPr>
          <w:trHeight w:val="463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颗粒物有组织治理升级改造总投资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≤4544.3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1350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颗粒物减排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204.1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吨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环保治理设施稳定运行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年以上</w:t>
            </w:r>
          </w:p>
        </w:tc>
      </w:tr>
      <w:tr w:rsidR="00DA010D" w:rsidRPr="004014F4">
        <w:trPr>
          <w:trHeight w:val="758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73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公众满意度</w:t>
            </w:r>
          </w:p>
        </w:tc>
        <w:tc>
          <w:tcPr>
            <w:tcW w:w="3022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</w:tr>
    </w:tbl>
    <w:p w:rsidR="00DA010D" w:rsidRPr="004014F4" w:rsidRDefault="00DA010D">
      <w:pPr>
        <w:pStyle w:val="a4"/>
        <w:spacing w:afterLines="20" w:after="62" w:line="594" w:lineRule="exact"/>
        <w:jc w:val="center"/>
        <w:rPr>
          <w:rFonts w:eastAsia="方正小标宋_GBK"/>
          <w:bCs/>
          <w:sz w:val="30"/>
          <w:szCs w:val="30"/>
        </w:rPr>
      </w:pPr>
    </w:p>
    <w:p w:rsidR="00DA010D" w:rsidRPr="004014F4" w:rsidRDefault="001D00FA">
      <w:pPr>
        <w:pStyle w:val="a4"/>
        <w:spacing w:afterLines="20" w:after="62" w:line="594" w:lineRule="exact"/>
        <w:jc w:val="center"/>
        <w:rPr>
          <w:sz w:val="40"/>
          <w:szCs w:val="40"/>
        </w:rPr>
      </w:pPr>
      <w:r w:rsidRPr="004014F4">
        <w:rPr>
          <w:rFonts w:eastAsia="方正小标宋_GBK" w:hint="eastAsia"/>
          <w:bCs/>
          <w:sz w:val="30"/>
          <w:szCs w:val="30"/>
        </w:rPr>
        <w:br w:type="page"/>
      </w:r>
      <w:r w:rsidRPr="004014F4">
        <w:rPr>
          <w:rFonts w:eastAsia="方正小标宋_GBK"/>
          <w:bCs/>
          <w:sz w:val="40"/>
          <w:szCs w:val="40"/>
        </w:rPr>
        <w:lastRenderedPageBreak/>
        <w:t>中央大气污染防治资金项目绩效目标表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27"/>
        <w:gridCol w:w="72"/>
        <w:gridCol w:w="2081"/>
        <w:gridCol w:w="464"/>
        <w:gridCol w:w="1410"/>
        <w:gridCol w:w="504"/>
        <w:gridCol w:w="3064"/>
      </w:tblGrid>
      <w:tr w:rsidR="00DA010D" w:rsidRPr="004014F4">
        <w:trPr>
          <w:trHeight w:val="622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95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重庆钢铁股份有限公司炼钢厂新增连铸大包及火切除尘系统</w:t>
            </w:r>
          </w:p>
        </w:tc>
      </w:tr>
      <w:tr w:rsidR="00DA010D" w:rsidRPr="004014F4">
        <w:trPr>
          <w:trHeight w:val="540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所属专项</w:t>
            </w:r>
          </w:p>
        </w:tc>
        <w:tc>
          <w:tcPr>
            <w:tcW w:w="7595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中央大气污染防治专项资金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中央主管部门</w:t>
            </w:r>
          </w:p>
        </w:tc>
        <w:tc>
          <w:tcPr>
            <w:tcW w:w="2617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财政部、生态环境部</w:t>
            </w:r>
          </w:p>
        </w:tc>
        <w:tc>
          <w:tcPr>
            <w:tcW w:w="141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省级财政部门</w:t>
            </w:r>
          </w:p>
        </w:tc>
        <w:tc>
          <w:tcPr>
            <w:tcW w:w="3568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重庆市财政局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省级主管部门</w:t>
            </w:r>
          </w:p>
        </w:tc>
        <w:tc>
          <w:tcPr>
            <w:tcW w:w="2617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重庆市生态环境局</w:t>
            </w:r>
          </w:p>
        </w:tc>
        <w:tc>
          <w:tcPr>
            <w:tcW w:w="1410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具体实施单位</w:t>
            </w:r>
          </w:p>
        </w:tc>
        <w:tc>
          <w:tcPr>
            <w:tcW w:w="3568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重庆钢铁股份有限公司</w:t>
            </w:r>
          </w:p>
        </w:tc>
      </w:tr>
      <w:tr w:rsidR="00DA010D" w:rsidRPr="004014F4">
        <w:trPr>
          <w:trHeight w:val="471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项目总投资</w:t>
            </w:r>
          </w:p>
        </w:tc>
        <w:tc>
          <w:tcPr>
            <w:tcW w:w="544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4422.648744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</w:p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中央财政资金</w:t>
            </w:r>
          </w:p>
        </w:tc>
        <w:tc>
          <w:tcPr>
            <w:tcW w:w="544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1200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（本次收回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292.4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此前收回资金安排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第二批安排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155.6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另行发文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地方财政资金</w:t>
            </w:r>
          </w:p>
        </w:tc>
        <w:tc>
          <w:tcPr>
            <w:tcW w:w="544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544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3222.648744</w:t>
            </w:r>
          </w:p>
        </w:tc>
      </w:tr>
      <w:tr w:rsidR="00DA010D" w:rsidRPr="004014F4">
        <w:trPr>
          <w:trHeight w:val="1818"/>
          <w:jc w:val="center"/>
        </w:trPr>
        <w:tc>
          <w:tcPr>
            <w:tcW w:w="659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522" w:type="dxa"/>
            <w:gridSpan w:val="7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针对炼钢厂一系列连铸车间进行除尘改造，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每条连铸生产线连铸大包配置一套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布袋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一体化除尘装置，共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套。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连铸火切机除尘管道接入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连铸大包一体机除尘系统管道负压段。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连铸火切机配置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喷淋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一体化除尘装置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和移动除尘罩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，共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套。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3#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4#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连铸火切机除尘管道拟接入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3#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4#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连铸大包一体机除尘系统管道负压段。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一系列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1#4#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热修除尘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配置一套一体化除尘装置，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热修除尘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配置一套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布袋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一体化除尘装置，共计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套除尘装置。改造后颗粒物减排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10.5t/a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9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一体化除尘装置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A010D" w:rsidRPr="004014F4">
        <w:trPr>
          <w:trHeight w:val="3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颗粒物浓度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≤10mg/Nm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DA010D" w:rsidRPr="004014F4">
        <w:trPr>
          <w:trHeight w:val="3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验收合格率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DA010D" w:rsidRPr="004014F4">
        <w:trPr>
          <w:trHeight w:val="436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月开工）</w:t>
            </w:r>
          </w:p>
        </w:tc>
      </w:tr>
      <w:tr w:rsidR="00DA010D" w:rsidRPr="004014F4">
        <w:trPr>
          <w:trHeight w:val="463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控制项目总投资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不超过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4422.648744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9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颗粒物减排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10.5t/a</w:t>
            </w:r>
          </w:p>
        </w:tc>
      </w:tr>
      <w:tr w:rsidR="00DA010D" w:rsidRPr="004014F4">
        <w:trPr>
          <w:trHeight w:val="758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公众满意度</w:t>
            </w:r>
          </w:p>
        </w:tc>
        <w:tc>
          <w:tcPr>
            <w:tcW w:w="306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</w:tr>
    </w:tbl>
    <w:p w:rsidR="00DA010D" w:rsidRPr="004014F4" w:rsidRDefault="00DA010D">
      <w:pPr>
        <w:pStyle w:val="a4"/>
        <w:spacing w:afterLines="20" w:after="62" w:line="594" w:lineRule="exact"/>
        <w:jc w:val="center"/>
        <w:rPr>
          <w:rFonts w:eastAsia="方正小标宋_GBK"/>
          <w:bCs/>
          <w:sz w:val="30"/>
          <w:szCs w:val="30"/>
        </w:rPr>
      </w:pPr>
    </w:p>
    <w:p w:rsidR="00DA010D" w:rsidRPr="004014F4" w:rsidRDefault="001D00FA">
      <w:pPr>
        <w:pStyle w:val="a4"/>
        <w:spacing w:afterLines="20" w:after="62" w:line="594" w:lineRule="exact"/>
        <w:jc w:val="center"/>
        <w:rPr>
          <w:rFonts w:eastAsia="方正小标宋_GBK"/>
          <w:bCs/>
          <w:sz w:val="40"/>
          <w:szCs w:val="40"/>
        </w:rPr>
      </w:pPr>
      <w:r w:rsidRPr="004014F4">
        <w:rPr>
          <w:rFonts w:eastAsia="方正小标宋_GBK" w:hint="eastAsia"/>
          <w:bCs/>
          <w:sz w:val="30"/>
          <w:szCs w:val="30"/>
        </w:rPr>
        <w:br w:type="page"/>
      </w:r>
      <w:r w:rsidRPr="004014F4">
        <w:rPr>
          <w:rFonts w:eastAsia="方正小标宋_GBK"/>
          <w:bCs/>
          <w:sz w:val="40"/>
          <w:szCs w:val="40"/>
        </w:rPr>
        <w:lastRenderedPageBreak/>
        <w:t>中央大气污染防治资金项目绩效目标表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27"/>
        <w:gridCol w:w="72"/>
        <w:gridCol w:w="2081"/>
        <w:gridCol w:w="464"/>
        <w:gridCol w:w="1601"/>
        <w:gridCol w:w="313"/>
        <w:gridCol w:w="3034"/>
      </w:tblGrid>
      <w:tr w:rsidR="00DA010D" w:rsidRPr="004014F4">
        <w:trPr>
          <w:trHeight w:val="622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7565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重庆钢铁股份有限公司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高炉煤气精脱硫项目</w:t>
            </w:r>
          </w:p>
        </w:tc>
      </w:tr>
      <w:tr w:rsidR="00DA010D" w:rsidRPr="004014F4">
        <w:trPr>
          <w:trHeight w:val="540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所属专项</w:t>
            </w:r>
          </w:p>
        </w:tc>
        <w:tc>
          <w:tcPr>
            <w:tcW w:w="7565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中央大气污染防治专项资金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中央主管部门</w:t>
            </w:r>
          </w:p>
        </w:tc>
        <w:tc>
          <w:tcPr>
            <w:tcW w:w="2617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财政部、生态环境部</w:t>
            </w:r>
          </w:p>
        </w:tc>
        <w:tc>
          <w:tcPr>
            <w:tcW w:w="160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省级财政部门</w:t>
            </w:r>
          </w:p>
        </w:tc>
        <w:tc>
          <w:tcPr>
            <w:tcW w:w="3347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重庆市财政局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省级主管部门</w:t>
            </w:r>
          </w:p>
        </w:tc>
        <w:tc>
          <w:tcPr>
            <w:tcW w:w="2617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重庆市生态环境局</w:t>
            </w:r>
          </w:p>
        </w:tc>
        <w:tc>
          <w:tcPr>
            <w:tcW w:w="160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具体实施单位</w:t>
            </w:r>
          </w:p>
        </w:tc>
        <w:tc>
          <w:tcPr>
            <w:tcW w:w="3347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重庆钢铁股份有限公司</w:t>
            </w:r>
          </w:p>
        </w:tc>
      </w:tr>
      <w:tr w:rsidR="00DA010D" w:rsidRPr="004014F4">
        <w:trPr>
          <w:trHeight w:val="471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资金情况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项目总投资</w:t>
            </w:r>
          </w:p>
        </w:tc>
        <w:tc>
          <w:tcPr>
            <w:tcW w:w="541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1180.0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</w:p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中央财政资金</w:t>
            </w:r>
          </w:p>
        </w:tc>
        <w:tc>
          <w:tcPr>
            <w:tcW w:w="541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375.0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（本次收回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资金安排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.8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第二批安排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另行发文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地方财政资金</w:t>
            </w:r>
          </w:p>
        </w:tc>
        <w:tc>
          <w:tcPr>
            <w:tcW w:w="541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5412" w:type="dxa"/>
            <w:gridSpan w:val="4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805.0</w:t>
            </w:r>
          </w:p>
        </w:tc>
      </w:tr>
      <w:tr w:rsidR="00DA010D" w:rsidRPr="004014F4">
        <w:trPr>
          <w:trHeight w:val="1818"/>
          <w:jc w:val="center"/>
        </w:trPr>
        <w:tc>
          <w:tcPr>
            <w:tcW w:w="659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492" w:type="dxa"/>
            <w:gridSpan w:val="7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建设一套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/h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高炉煤气精脱硫设施，采用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座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/h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高炉煤气精脱硫塔工艺布置。主要包含：预处理水解系统、煤气精脱硫系统及其辅助设施，将待净化高炉煤气从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煤气混合站前高炉煤气总管上引出，经架空敷设的煤气管道至精脱硫装置，净化后的高炉煤气分别经架空敷设管道至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2#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煤气混合站高炉煤气调节阀入口，每座混合站接入两路净化后的高炉煤气支管。改造完成后，满足超低排放要求。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9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DA010D" w:rsidRPr="004014F4">
        <w:trPr>
          <w:trHeight w:val="4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高炉煤气精脱硫设施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DA010D" w:rsidRPr="004014F4">
        <w:trPr>
          <w:trHeight w:val="3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有组织二氧化硫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达到《关于推进实施钢铁行业超低排放的意见》（环大气﹝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﹞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号）要求：二氧化硫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≤50mg/Nm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DA010D" w:rsidRPr="004014F4">
        <w:trPr>
          <w:trHeight w:val="325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" w:bidi="ar"/>
              </w:rPr>
              <w:t>验收合格率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DA010D" w:rsidRPr="004014F4">
        <w:trPr>
          <w:trHeight w:val="436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月开工）</w:t>
            </w:r>
          </w:p>
        </w:tc>
      </w:tr>
      <w:tr w:rsidR="00DA010D" w:rsidRPr="004014F4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总投资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不超过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1180.0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9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二氧化硫减排量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77.84t/a</w:t>
            </w:r>
          </w:p>
        </w:tc>
      </w:tr>
      <w:tr w:rsidR="00DA010D" w:rsidRPr="004014F4">
        <w:trPr>
          <w:trHeight w:val="758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2081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2378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公众满意度</w:t>
            </w:r>
          </w:p>
        </w:tc>
        <w:tc>
          <w:tcPr>
            <w:tcW w:w="3034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</w:tr>
    </w:tbl>
    <w:p w:rsidR="00DA010D" w:rsidRPr="004014F4" w:rsidRDefault="00DA010D">
      <w:pPr>
        <w:rPr>
          <w:rFonts w:eastAsia="方正仿宋_GBK"/>
          <w:sz w:val="2"/>
          <w:szCs w:val="2"/>
        </w:rPr>
      </w:pPr>
    </w:p>
    <w:p w:rsidR="00DA010D" w:rsidRPr="004014F4" w:rsidRDefault="001D00FA">
      <w:pPr>
        <w:pStyle w:val="a4"/>
        <w:spacing w:afterLines="20" w:after="62" w:line="594" w:lineRule="exact"/>
        <w:jc w:val="center"/>
        <w:rPr>
          <w:rFonts w:ascii="宋体" w:eastAsia="宋体" w:hAnsi="宋体" w:cs="宋体"/>
          <w:color w:val="000000"/>
          <w:kern w:val="0"/>
          <w:sz w:val="40"/>
          <w:szCs w:val="40"/>
          <w:lang w:bidi="ar"/>
        </w:rPr>
      </w:pPr>
      <w:r w:rsidRPr="004014F4">
        <w:rPr>
          <w:rFonts w:eastAsia="方正小标宋_GBK"/>
          <w:bCs/>
          <w:sz w:val="30"/>
          <w:szCs w:val="30"/>
        </w:rPr>
        <w:br w:type="page"/>
      </w:r>
      <w:r w:rsidRPr="004014F4">
        <w:rPr>
          <w:rFonts w:eastAsia="方正小标宋_GBK"/>
          <w:bCs/>
          <w:sz w:val="40"/>
          <w:szCs w:val="40"/>
        </w:rPr>
        <w:lastRenderedPageBreak/>
        <w:t>中央大气污染防治资金项目绩效目标表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27"/>
        <w:gridCol w:w="410"/>
        <w:gridCol w:w="1595"/>
        <w:gridCol w:w="612"/>
        <w:gridCol w:w="1597"/>
        <w:gridCol w:w="3433"/>
      </w:tblGrid>
      <w:tr w:rsidR="00DA010D" w:rsidRPr="004014F4">
        <w:trPr>
          <w:trHeight w:val="622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项目名称</w:t>
            </w:r>
          </w:p>
        </w:tc>
        <w:tc>
          <w:tcPr>
            <w:tcW w:w="7647" w:type="dxa"/>
            <w:gridSpan w:val="5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重庆钢铁股份有限公司露天料场环保封闭改造项目（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B2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B3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B4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大棚）</w:t>
            </w:r>
          </w:p>
        </w:tc>
      </w:tr>
      <w:tr w:rsidR="00DA010D" w:rsidRPr="004014F4">
        <w:trPr>
          <w:trHeight w:val="540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所属专项</w:t>
            </w:r>
          </w:p>
        </w:tc>
        <w:tc>
          <w:tcPr>
            <w:tcW w:w="7647" w:type="dxa"/>
            <w:gridSpan w:val="5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 xml:space="preserve">中央大气污染防治专项资金　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中央主管部门</w:t>
            </w:r>
          </w:p>
        </w:tc>
        <w:tc>
          <w:tcPr>
            <w:tcW w:w="2617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财政部、生态环境部</w:t>
            </w:r>
          </w:p>
        </w:tc>
        <w:tc>
          <w:tcPr>
            <w:tcW w:w="1597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省级财政部门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重庆市财政局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省级主管部门</w:t>
            </w:r>
          </w:p>
        </w:tc>
        <w:tc>
          <w:tcPr>
            <w:tcW w:w="2617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重庆市生态环境局</w:t>
            </w:r>
          </w:p>
        </w:tc>
        <w:tc>
          <w:tcPr>
            <w:tcW w:w="1597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具体实施单位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重庆钢铁股份有限公司</w:t>
            </w:r>
          </w:p>
        </w:tc>
      </w:tr>
      <w:tr w:rsidR="00DA010D" w:rsidRPr="004014F4">
        <w:trPr>
          <w:trHeight w:val="471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资金情况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（万元）</w:t>
            </w:r>
          </w:p>
        </w:tc>
        <w:tc>
          <w:tcPr>
            <w:tcW w:w="2005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项目总投资</w:t>
            </w:r>
          </w:p>
        </w:tc>
        <w:tc>
          <w:tcPr>
            <w:tcW w:w="5642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27100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其中：中央财政资金</w:t>
            </w:r>
          </w:p>
        </w:tc>
        <w:tc>
          <w:tcPr>
            <w:tcW w:w="5642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5040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年提前批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因素法落实项目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第二批安排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另行发文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地方财政资金</w:t>
            </w:r>
          </w:p>
        </w:tc>
        <w:tc>
          <w:tcPr>
            <w:tcW w:w="5642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0</w:t>
            </w:r>
          </w:p>
        </w:tc>
      </w:tr>
      <w:tr w:rsidR="00DA010D" w:rsidRPr="004014F4">
        <w:trPr>
          <w:trHeight w:val="424"/>
          <w:jc w:val="center"/>
        </w:trPr>
        <w:tc>
          <w:tcPr>
            <w:tcW w:w="1586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其他资金（自筹）</w:t>
            </w:r>
          </w:p>
        </w:tc>
        <w:tc>
          <w:tcPr>
            <w:tcW w:w="5642" w:type="dxa"/>
            <w:gridSpan w:val="3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22060</w:t>
            </w:r>
          </w:p>
        </w:tc>
      </w:tr>
      <w:tr w:rsidR="00DA010D" w:rsidRPr="004014F4">
        <w:trPr>
          <w:trHeight w:val="1818"/>
          <w:jc w:val="center"/>
        </w:trPr>
        <w:tc>
          <w:tcPr>
            <w:tcW w:w="659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总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体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目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标</w:t>
            </w:r>
          </w:p>
        </w:tc>
        <w:tc>
          <w:tcPr>
            <w:tcW w:w="8574" w:type="dxa"/>
            <w:gridSpan w:val="6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为了适应国家对钢铁行业超低排放的环保要求，满足国家关于钢铁行业超低排放改造对无组织污染治理的要求，对现有料场中的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B2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（一次料场）、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B3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（混匀料场）和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B4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（一次料场）进行全封闭升级改造，并在内部增设干雾抑尘系统和超细型远程雾炮机，从而有效较低全厂颗粒物无组织排放量，确保原料场无组织排放控制措施满足钢铁行业超低排放的要求。</w:t>
            </w:r>
          </w:p>
        </w:tc>
      </w:tr>
      <w:tr w:rsidR="00DA010D" w:rsidRPr="004014F4">
        <w:trPr>
          <w:trHeight w:val="615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标</w:t>
            </w:r>
          </w:p>
        </w:tc>
        <w:tc>
          <w:tcPr>
            <w:tcW w:w="1337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一级指标</w:t>
            </w:r>
          </w:p>
        </w:tc>
        <w:tc>
          <w:tcPr>
            <w:tcW w:w="1595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二级指标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三级指标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指标值</w:t>
            </w:r>
          </w:p>
        </w:tc>
      </w:tr>
      <w:tr w:rsidR="00DA010D" w:rsidRPr="004014F4">
        <w:trPr>
          <w:trHeight w:val="457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产出指标</w:t>
            </w:r>
          </w:p>
        </w:tc>
        <w:tc>
          <w:tcPr>
            <w:tcW w:w="1595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数量指标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干雾抑尘系统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6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套</w:t>
            </w:r>
          </w:p>
        </w:tc>
      </w:tr>
      <w:tr w:rsidR="00DA010D" w:rsidRPr="004014F4">
        <w:trPr>
          <w:trHeight w:val="457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595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超细型远程雾炮机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36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套</w:t>
            </w:r>
          </w:p>
        </w:tc>
      </w:tr>
      <w:tr w:rsidR="00DA010D" w:rsidRPr="004014F4">
        <w:trPr>
          <w:trHeight w:val="437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595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结构封闭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全场封闭</w:t>
            </w:r>
          </w:p>
        </w:tc>
      </w:tr>
      <w:tr w:rsidR="00DA010D" w:rsidRPr="004014F4">
        <w:trPr>
          <w:trHeight w:val="312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595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质量指标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无组织粉尘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达到钢铁行业超低排放标准无组织排放控制要求，低于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1mg/m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perscript"/>
                <w:lang w:val="zh-CN" w:bidi="ar"/>
              </w:rPr>
              <w:t>3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。</w:t>
            </w:r>
          </w:p>
        </w:tc>
      </w:tr>
      <w:tr w:rsidR="00DA010D" w:rsidRPr="004014F4">
        <w:trPr>
          <w:trHeight w:val="436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595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时效指标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建成投运时间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2025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年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12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zh-CN" w:bidi="ar"/>
              </w:rPr>
              <w:t>（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月开工</w:t>
            </w:r>
            <w:r w:rsidRPr="004014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zh-CN" w:bidi="ar"/>
              </w:rPr>
              <w:t>）</w:t>
            </w:r>
          </w:p>
        </w:tc>
      </w:tr>
      <w:tr w:rsidR="00DA010D" w:rsidRPr="004014F4">
        <w:trPr>
          <w:trHeight w:val="463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595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成本指标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项目总投资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27100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万元</w:t>
            </w:r>
          </w:p>
        </w:tc>
      </w:tr>
      <w:tr w:rsidR="00DA010D" w:rsidRPr="004014F4">
        <w:trPr>
          <w:trHeight w:val="461"/>
          <w:jc w:val="center"/>
        </w:trPr>
        <w:tc>
          <w:tcPr>
            <w:tcW w:w="659" w:type="dxa"/>
            <w:vMerge w:val="restart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绩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效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指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标</w:t>
            </w:r>
          </w:p>
        </w:tc>
        <w:tc>
          <w:tcPr>
            <w:tcW w:w="1337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效益指标</w:t>
            </w:r>
          </w:p>
        </w:tc>
        <w:tc>
          <w:tcPr>
            <w:tcW w:w="1595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生态效益指标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颗粒物减排量</w:t>
            </w:r>
          </w:p>
        </w:tc>
        <w:tc>
          <w:tcPr>
            <w:tcW w:w="3433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1637.52t</w:t>
            </w:r>
          </w:p>
        </w:tc>
      </w:tr>
      <w:tr w:rsidR="00DA010D">
        <w:trPr>
          <w:trHeight w:val="758"/>
          <w:jc w:val="center"/>
        </w:trPr>
        <w:tc>
          <w:tcPr>
            <w:tcW w:w="659" w:type="dxa"/>
            <w:vMerge/>
            <w:vAlign w:val="center"/>
          </w:tcPr>
          <w:p w:rsidR="00DA010D" w:rsidRPr="004014F4" w:rsidRDefault="00DA010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满意度指标</w:t>
            </w:r>
          </w:p>
        </w:tc>
        <w:tc>
          <w:tcPr>
            <w:tcW w:w="1595" w:type="dxa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服务对象</w:t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br/>
            </w: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满意度指标</w:t>
            </w:r>
          </w:p>
        </w:tc>
        <w:tc>
          <w:tcPr>
            <w:tcW w:w="2209" w:type="dxa"/>
            <w:gridSpan w:val="2"/>
            <w:vAlign w:val="center"/>
          </w:tcPr>
          <w:p w:rsidR="00DA010D" w:rsidRPr="004014F4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公众满意度</w:t>
            </w:r>
          </w:p>
        </w:tc>
        <w:tc>
          <w:tcPr>
            <w:tcW w:w="3433" w:type="dxa"/>
            <w:vAlign w:val="center"/>
          </w:tcPr>
          <w:p w:rsidR="00DA010D" w:rsidRDefault="001D00FA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</w:pPr>
            <w:r w:rsidRPr="004014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zh-CN" w:bidi="ar"/>
              </w:rPr>
              <w:t>≥90%</w:t>
            </w:r>
          </w:p>
        </w:tc>
      </w:tr>
    </w:tbl>
    <w:p w:rsidR="00DA010D" w:rsidRDefault="00DA010D">
      <w:pPr>
        <w:adjustRightInd w:val="0"/>
        <w:snapToGrid w:val="0"/>
        <w:spacing w:line="550" w:lineRule="exact"/>
        <w:ind w:leftChars="500" w:left="1600"/>
        <w:rPr>
          <w:rFonts w:eastAsia="方正仿宋_GBK"/>
        </w:rPr>
      </w:pPr>
    </w:p>
    <w:p w:rsidR="00DA010D" w:rsidRDefault="00DA010D"/>
    <w:sectPr w:rsidR="00DA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FA" w:rsidRDefault="001D00FA" w:rsidP="004014F4">
      <w:r>
        <w:separator/>
      </w:r>
    </w:p>
  </w:endnote>
  <w:endnote w:type="continuationSeparator" w:id="0">
    <w:p w:rsidR="001D00FA" w:rsidRDefault="001D00FA" w:rsidP="004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FA" w:rsidRDefault="001D00FA" w:rsidP="004014F4">
      <w:r>
        <w:separator/>
      </w:r>
    </w:p>
  </w:footnote>
  <w:footnote w:type="continuationSeparator" w:id="0">
    <w:p w:rsidR="001D00FA" w:rsidRDefault="001D00FA" w:rsidP="0040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01"/>
    <w:rsid w:val="CFEF76A9"/>
    <w:rsid w:val="001D00FA"/>
    <w:rsid w:val="004014F4"/>
    <w:rsid w:val="005A5FE6"/>
    <w:rsid w:val="00B574A8"/>
    <w:rsid w:val="00DA010D"/>
    <w:rsid w:val="00E46601"/>
    <w:rsid w:val="00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7AF92-92C8-48B2-B6CD-6FCB433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qFormat/>
    <w:pPr>
      <w:ind w:leftChars="200" w:left="420"/>
    </w:pPr>
  </w:style>
  <w:style w:type="paragraph" w:styleId="a4">
    <w:name w:val="Body Text"/>
    <w:basedOn w:val="a"/>
    <w:next w:val="5"/>
    <w:link w:val="Char"/>
    <w:qFormat/>
    <w:pPr>
      <w:spacing w:after="120"/>
    </w:p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4"/>
    <w:qFormat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彭颖</dc:creator>
  <cp:lastModifiedBy>彭颖</cp:lastModifiedBy>
  <cp:revision>3</cp:revision>
  <dcterms:created xsi:type="dcterms:W3CDTF">2025-07-21T08:58:00Z</dcterms:created>
  <dcterms:modified xsi:type="dcterms:W3CDTF">2025-07-21T03:12:00Z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BE82067C87632812D49F7D68A77FBD57</vt:lpwstr>
  </property>
</Properties>
</file>