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13F" w:rsidRDefault="0087313F" w:rsidP="0087313F">
      <w:pPr>
        <w:spacing w:line="578" w:lineRule="exact"/>
        <w:ind w:firstLineChars="200" w:firstLine="640"/>
      </w:pPr>
    </w:p>
    <w:p w:rsidR="007C7487" w:rsidRPr="000B1B14" w:rsidRDefault="007C7487" w:rsidP="007C7487">
      <w:pPr>
        <w:spacing w:line="578" w:lineRule="exact"/>
        <w:jc w:val="center"/>
        <w:rPr>
          <w:rFonts w:eastAsia="方正小标宋_GBK" w:hint="eastAsia"/>
          <w:sz w:val="44"/>
          <w:szCs w:val="44"/>
        </w:rPr>
      </w:pPr>
      <w:r w:rsidRPr="000B1B14">
        <w:rPr>
          <w:rFonts w:eastAsia="方正小标宋_GBK" w:hint="eastAsia"/>
          <w:sz w:val="44"/>
          <w:szCs w:val="44"/>
        </w:rPr>
        <w:t>重庆市财政局关于下达</w:t>
      </w:r>
    </w:p>
    <w:p w:rsidR="007C7487" w:rsidRPr="000B1B14" w:rsidRDefault="007C7487" w:rsidP="007C7487">
      <w:pPr>
        <w:spacing w:line="578" w:lineRule="exact"/>
        <w:jc w:val="center"/>
        <w:rPr>
          <w:rFonts w:eastAsia="方正小标宋_GBK" w:hint="eastAsia"/>
          <w:sz w:val="44"/>
          <w:szCs w:val="44"/>
        </w:rPr>
      </w:pPr>
      <w:r w:rsidRPr="000B1B14">
        <w:rPr>
          <w:rFonts w:eastAsia="方正小标宋_GBK" w:hint="eastAsia"/>
          <w:sz w:val="44"/>
          <w:szCs w:val="44"/>
        </w:rPr>
        <w:t>2025</w:t>
      </w:r>
      <w:r w:rsidRPr="000B1B14">
        <w:rPr>
          <w:rFonts w:eastAsia="方正小标宋_GBK" w:hint="eastAsia"/>
          <w:sz w:val="44"/>
          <w:szCs w:val="44"/>
        </w:rPr>
        <w:t>年残疾人事业发展中央补助资金</w:t>
      </w:r>
    </w:p>
    <w:p w:rsidR="007C7487" w:rsidRDefault="007C7487" w:rsidP="007C7487">
      <w:pPr>
        <w:spacing w:line="578" w:lineRule="exact"/>
        <w:jc w:val="center"/>
        <w:rPr>
          <w:rFonts w:eastAsia="方正小标宋_GBK"/>
          <w:sz w:val="44"/>
          <w:szCs w:val="44"/>
        </w:rPr>
      </w:pPr>
      <w:r w:rsidRPr="000B1B14">
        <w:rPr>
          <w:rFonts w:eastAsia="方正小标宋_GBK" w:hint="eastAsia"/>
          <w:sz w:val="44"/>
          <w:szCs w:val="44"/>
        </w:rPr>
        <w:t>预算的通知</w:t>
      </w:r>
    </w:p>
    <w:p w:rsidR="007C7487" w:rsidRPr="007C7487" w:rsidRDefault="007C7487" w:rsidP="007C7487">
      <w:pPr>
        <w:pStyle w:val="a0"/>
        <w:jc w:val="center"/>
        <w:rPr>
          <w:rFonts w:ascii="楷体" w:eastAsia="楷体" w:hAnsi="楷体" w:hint="eastAsia"/>
        </w:rPr>
      </w:pPr>
      <w:bookmarkStart w:id="0" w:name="_GoBack"/>
      <w:r w:rsidRPr="007C7487">
        <w:rPr>
          <w:rFonts w:ascii="楷体" w:eastAsia="楷体" w:hAnsi="楷体" w:hint="eastAsia"/>
        </w:rPr>
        <w:t>渝财社〔2025〕24号</w:t>
      </w:r>
    </w:p>
    <w:bookmarkEnd w:id="0"/>
    <w:p w:rsidR="007C7487" w:rsidRPr="000B1B14" w:rsidRDefault="007C7487" w:rsidP="007C7487">
      <w:pPr>
        <w:spacing w:line="578" w:lineRule="exact"/>
        <w:ind w:firstLineChars="200" w:firstLine="640"/>
      </w:pPr>
    </w:p>
    <w:p w:rsidR="007C7487" w:rsidRPr="000B1B14" w:rsidRDefault="007C7487" w:rsidP="007C7487">
      <w:pPr>
        <w:spacing w:line="578" w:lineRule="exact"/>
      </w:pPr>
      <w:r w:rsidRPr="000B1B14">
        <w:rPr>
          <w:rFonts w:hint="eastAsia"/>
        </w:rPr>
        <w:t>各区县（自治县）财政局：</w:t>
      </w:r>
    </w:p>
    <w:p w:rsidR="007C7487" w:rsidRPr="000B1B14" w:rsidRDefault="007C7487" w:rsidP="007C7487">
      <w:pPr>
        <w:spacing w:line="578" w:lineRule="exact"/>
        <w:ind w:firstLineChars="200" w:firstLine="640"/>
      </w:pPr>
      <w:r w:rsidRPr="000B1B14">
        <w:rPr>
          <w:rFonts w:hint="eastAsia"/>
        </w:rPr>
        <w:t>为进一步做好残疾人事业工作，根据财政部《关于下达</w:t>
      </w:r>
      <w:r w:rsidRPr="000B1B14">
        <w:rPr>
          <w:rFonts w:hint="eastAsia"/>
        </w:rPr>
        <w:t>2025</w:t>
      </w:r>
      <w:r w:rsidRPr="000B1B14">
        <w:rPr>
          <w:rFonts w:hint="eastAsia"/>
        </w:rPr>
        <w:t>年中央财政残疾人事业发展补助资金预算的通知》（财社〔</w:t>
      </w:r>
      <w:r w:rsidRPr="000B1B14">
        <w:rPr>
          <w:rFonts w:hint="eastAsia"/>
        </w:rPr>
        <w:t>2025</w:t>
      </w:r>
      <w:r w:rsidRPr="000B1B14">
        <w:rPr>
          <w:rFonts w:hint="eastAsia"/>
        </w:rPr>
        <w:t>〕</w:t>
      </w:r>
      <w:r w:rsidRPr="000B1B14">
        <w:rPr>
          <w:rFonts w:hint="eastAsia"/>
        </w:rPr>
        <w:t>27</w:t>
      </w:r>
      <w:r w:rsidRPr="000B1B14">
        <w:rPr>
          <w:rFonts w:hint="eastAsia"/>
        </w:rPr>
        <w:t>号），经研究，现下达你单位</w:t>
      </w:r>
      <w:r w:rsidRPr="000B1B14">
        <w:rPr>
          <w:rFonts w:hint="eastAsia"/>
        </w:rPr>
        <w:t>2025</w:t>
      </w:r>
      <w:r w:rsidRPr="000B1B14">
        <w:rPr>
          <w:rFonts w:hint="eastAsia"/>
        </w:rPr>
        <w:t>年残疾人事业发展中央补助资金预算指标（含</w:t>
      </w:r>
      <w:r w:rsidRPr="000B1B14">
        <w:t>一般公共预算资金和中央专项彩票公益金支持残疾人事业发展补助资金，</w:t>
      </w:r>
      <w:r w:rsidRPr="000B1B14">
        <w:rPr>
          <w:rFonts w:hint="eastAsia"/>
        </w:rPr>
        <w:t>具体金额见附件），并将相关事宜通知如下：</w:t>
      </w:r>
    </w:p>
    <w:p w:rsidR="007C7487" w:rsidRPr="000B1B14" w:rsidRDefault="007C7487" w:rsidP="007C7487">
      <w:pPr>
        <w:spacing w:line="578" w:lineRule="exact"/>
        <w:ind w:firstLineChars="200" w:firstLine="640"/>
      </w:pPr>
      <w:r w:rsidRPr="000B1B14">
        <w:rPr>
          <w:rFonts w:hint="eastAsia"/>
        </w:rPr>
        <w:t>一、一般公共</w:t>
      </w:r>
      <w:r w:rsidRPr="000B1B14">
        <w:t>预算资金</w:t>
      </w:r>
      <w:r w:rsidRPr="000B1B14">
        <w:rPr>
          <w:rFonts w:hint="eastAsia"/>
        </w:rPr>
        <w:t>收入列“</w:t>
      </w:r>
      <w:r w:rsidRPr="000B1B14">
        <w:rPr>
          <w:rFonts w:hint="eastAsia"/>
        </w:rPr>
        <w:t>1100248</w:t>
      </w:r>
      <w:r w:rsidRPr="000B1B14">
        <w:rPr>
          <w:rFonts w:hint="eastAsia"/>
        </w:rPr>
        <w:t>社会保障和就业共同财政事权转移支付收入”，支出列“</w:t>
      </w:r>
      <w:r w:rsidRPr="000B1B14">
        <w:rPr>
          <w:rFonts w:hint="eastAsia"/>
        </w:rPr>
        <w:t>208</w:t>
      </w:r>
      <w:r w:rsidRPr="000B1B14">
        <w:rPr>
          <w:rFonts w:hint="eastAsia"/>
        </w:rPr>
        <w:t>社会</w:t>
      </w:r>
      <w:r w:rsidRPr="000B1B14">
        <w:t>保障和</w:t>
      </w:r>
      <w:r w:rsidRPr="000B1B14">
        <w:rPr>
          <w:rFonts w:hint="eastAsia"/>
        </w:rPr>
        <w:t>就业</w:t>
      </w:r>
      <w:r w:rsidRPr="000B1B14">
        <w:t>支出</w:t>
      </w:r>
      <w:r w:rsidRPr="000B1B14">
        <w:rPr>
          <w:rFonts w:hint="eastAsia"/>
        </w:rPr>
        <w:t>”，统筹用于</w:t>
      </w:r>
      <w:r w:rsidRPr="000B1B14">
        <w:rPr>
          <w:rFonts w:hint="eastAsia"/>
        </w:rPr>
        <w:t>7</w:t>
      </w:r>
      <w:r w:rsidRPr="000B1B14">
        <w:rPr>
          <w:rFonts w:hint="eastAsia"/>
        </w:rPr>
        <w:t>岁</w:t>
      </w:r>
      <w:r w:rsidRPr="000B1B14">
        <w:t>以上</w:t>
      </w:r>
      <w:r w:rsidRPr="000B1B14">
        <w:rPr>
          <w:rFonts w:hint="eastAsia"/>
        </w:rPr>
        <w:t>残疾人康复、农村困难残疾人实用技术培训、残疾人机动轮椅车燃油补贴以及阳光家园计划</w:t>
      </w:r>
      <w:r w:rsidRPr="000B1B14">
        <w:rPr>
          <w:rFonts w:hint="eastAsia"/>
        </w:rPr>
        <w:t>-</w:t>
      </w:r>
      <w:r w:rsidRPr="000B1B14">
        <w:rPr>
          <w:rFonts w:hint="eastAsia"/>
        </w:rPr>
        <w:t>智力、精神和重度肢体残疾人托养服务等方面支出。中央彩票公益金支持残疾人事业发展补助资金预算收入列“</w:t>
      </w:r>
      <w:r w:rsidRPr="000B1B14">
        <w:rPr>
          <w:rFonts w:hint="eastAsia"/>
        </w:rPr>
        <w:t>1100499</w:t>
      </w:r>
      <w:r w:rsidRPr="000B1B14">
        <w:rPr>
          <w:rFonts w:hint="eastAsia"/>
        </w:rPr>
        <w:t>其他</w:t>
      </w:r>
      <w:r w:rsidRPr="000B1B14">
        <w:t>收入</w:t>
      </w:r>
      <w:r w:rsidRPr="000B1B14">
        <w:rPr>
          <w:rFonts w:hint="eastAsia"/>
        </w:rPr>
        <w:t>”，支出列“</w:t>
      </w:r>
      <w:r w:rsidRPr="000B1B14">
        <w:rPr>
          <w:rFonts w:hint="eastAsia"/>
        </w:rPr>
        <w:t>2296006</w:t>
      </w:r>
      <w:r w:rsidRPr="000B1B14">
        <w:rPr>
          <w:rFonts w:hint="eastAsia"/>
        </w:rPr>
        <w:t>用于残疾人事业的彩票公益金支出”，用于</w:t>
      </w:r>
      <w:r w:rsidRPr="000B1B14">
        <w:rPr>
          <w:rFonts w:hint="eastAsia"/>
        </w:rPr>
        <w:t>0-6</w:t>
      </w:r>
      <w:r w:rsidRPr="000B1B14">
        <w:rPr>
          <w:rFonts w:hint="eastAsia"/>
        </w:rPr>
        <w:t>岁残疾儿童康复救助及早期干预试点、困难重度残疾人家庭无障碍改造、残疾人文化服务、困难智力精神和重度残疾人残疾评定补贴、</w:t>
      </w:r>
      <w:r w:rsidRPr="000B1B14">
        <w:rPr>
          <w:rFonts w:hint="eastAsia"/>
        </w:rPr>
        <w:lastRenderedPageBreak/>
        <w:t>残疾学生助学、残疾人康复和托养机构设备补助等方面支出。</w:t>
      </w:r>
    </w:p>
    <w:p w:rsidR="007C7487" w:rsidRPr="000B1B14" w:rsidRDefault="007C7487" w:rsidP="007C7487">
      <w:pPr>
        <w:spacing w:line="578" w:lineRule="exact"/>
        <w:ind w:firstLineChars="200" w:firstLine="640"/>
      </w:pPr>
      <w:r w:rsidRPr="000B1B14">
        <w:rPr>
          <w:rFonts w:hint="eastAsia"/>
        </w:rPr>
        <w:t>二</w:t>
      </w:r>
      <w:r w:rsidRPr="000B1B14">
        <w:t>、此次下达的一般公共预算资金列入转移支付预算执行常态化监督范围，各级财政部门要在预算管理一体化系统及时</w:t>
      </w:r>
      <w:r w:rsidRPr="000B1B14">
        <w:rPr>
          <w:rFonts w:hint="eastAsia"/>
        </w:rPr>
        <w:t>接收</w:t>
      </w:r>
      <w:r w:rsidRPr="000B1B14">
        <w:t>登录预算指标，并保持</w:t>
      </w:r>
      <w:r w:rsidRPr="000B1B14">
        <w:t>“</w:t>
      </w:r>
      <w:r w:rsidRPr="000B1B14">
        <w:rPr>
          <w:rFonts w:hint="eastAsia"/>
        </w:rPr>
        <w:t>追踪</w:t>
      </w:r>
      <w:r w:rsidRPr="000B1B14">
        <w:t>”</w:t>
      </w:r>
      <w:r w:rsidRPr="000B1B14">
        <w:rPr>
          <w:rFonts w:hint="eastAsia"/>
        </w:rPr>
        <w:t>标识</w:t>
      </w:r>
      <w:r w:rsidRPr="000B1B14">
        <w:t>不变，依托预算一体化系统转移支付</w:t>
      </w:r>
      <w:r w:rsidRPr="000B1B14">
        <w:rPr>
          <w:rFonts w:hint="eastAsia"/>
        </w:rPr>
        <w:t>监控</w:t>
      </w:r>
      <w:r w:rsidRPr="000B1B14">
        <w:t>模块，加强日常监管，提高转移支付资金管理使用的规范性和有效性。</w:t>
      </w:r>
    </w:p>
    <w:p w:rsidR="007C7487" w:rsidRPr="000B1B14" w:rsidRDefault="007C7487" w:rsidP="007C7487">
      <w:pPr>
        <w:spacing w:line="578" w:lineRule="exact"/>
        <w:ind w:firstLineChars="200" w:firstLine="640"/>
      </w:pPr>
      <w:r w:rsidRPr="000B1B14">
        <w:rPr>
          <w:rFonts w:hint="eastAsia"/>
        </w:rPr>
        <w:t>三、根据市委市政府《关于全面实施预算绩效管理的实施意见》（渝委发〔</w:t>
      </w:r>
      <w:r w:rsidRPr="000B1B14">
        <w:rPr>
          <w:rFonts w:hint="eastAsia"/>
        </w:rPr>
        <w:t>2019</w:t>
      </w:r>
      <w:r w:rsidRPr="000B1B14">
        <w:rPr>
          <w:rFonts w:hint="eastAsia"/>
        </w:rPr>
        <w:t>〕</w:t>
      </w:r>
      <w:r w:rsidRPr="000B1B14">
        <w:rPr>
          <w:rFonts w:hint="eastAsia"/>
        </w:rPr>
        <w:t>12</w:t>
      </w:r>
      <w:r w:rsidRPr="000B1B14">
        <w:rPr>
          <w:rFonts w:hint="eastAsia"/>
        </w:rPr>
        <w:t>号）和《重庆市残疾人事业发展财政补助资金管理办法》（渝财社〔</w:t>
      </w:r>
      <w:r w:rsidRPr="000B1B14">
        <w:rPr>
          <w:rFonts w:hint="eastAsia"/>
        </w:rPr>
        <w:t>2016</w:t>
      </w:r>
      <w:r w:rsidRPr="000B1B14">
        <w:rPr>
          <w:rFonts w:hint="eastAsia"/>
        </w:rPr>
        <w:t>〕</w:t>
      </w:r>
      <w:r w:rsidRPr="000B1B14">
        <w:rPr>
          <w:rFonts w:hint="eastAsia"/>
        </w:rPr>
        <w:t>429</w:t>
      </w:r>
      <w:r w:rsidRPr="000B1B14">
        <w:rPr>
          <w:rFonts w:hint="eastAsia"/>
        </w:rPr>
        <w:t>号）要求，请会同当地残联部门加强资金的使用管理，在预算执行中对照区域绩效目标做好绩效监控，确保年度绩效目标如期实现。</w:t>
      </w:r>
    </w:p>
    <w:p w:rsidR="007C7487" w:rsidRPr="000B1B14" w:rsidRDefault="007C7487" w:rsidP="007C7487">
      <w:pPr>
        <w:spacing w:line="578" w:lineRule="exact"/>
        <w:ind w:firstLineChars="200" w:firstLine="640"/>
      </w:pPr>
    </w:p>
    <w:p w:rsidR="007C7487" w:rsidRPr="000B1B14" w:rsidRDefault="007C7487" w:rsidP="007C7487">
      <w:pPr>
        <w:spacing w:line="578" w:lineRule="exact"/>
        <w:ind w:firstLineChars="200" w:firstLine="640"/>
      </w:pPr>
      <w:r w:rsidRPr="000B1B14">
        <w:rPr>
          <w:rFonts w:hint="eastAsia"/>
        </w:rPr>
        <w:t>附件：</w:t>
      </w:r>
      <w:r w:rsidRPr="000B1B14">
        <w:rPr>
          <w:rFonts w:hint="eastAsia"/>
        </w:rPr>
        <w:t>1.2025</w:t>
      </w:r>
      <w:r w:rsidRPr="000B1B14">
        <w:rPr>
          <w:rFonts w:hint="eastAsia"/>
        </w:rPr>
        <w:t>年中央财政残疾人事业发展补助资金（一般公</w:t>
      </w:r>
    </w:p>
    <w:p w:rsidR="007C7487" w:rsidRPr="000B1B14" w:rsidRDefault="007C7487" w:rsidP="007C7487">
      <w:pPr>
        <w:spacing w:line="578" w:lineRule="exact"/>
        <w:ind w:firstLineChars="555" w:firstLine="1776"/>
      </w:pPr>
      <w:r w:rsidRPr="000B1B14">
        <w:rPr>
          <w:rFonts w:hint="eastAsia"/>
        </w:rPr>
        <w:t>共预算）分配表</w:t>
      </w:r>
    </w:p>
    <w:p w:rsidR="007C7487" w:rsidRPr="000B1B14" w:rsidRDefault="007C7487" w:rsidP="007C7487">
      <w:pPr>
        <w:spacing w:line="578" w:lineRule="exact"/>
        <w:ind w:firstLineChars="487" w:firstLine="1558"/>
      </w:pPr>
      <w:r w:rsidRPr="000B1B14">
        <w:rPr>
          <w:rFonts w:hint="eastAsia"/>
        </w:rPr>
        <w:t>2.2025</w:t>
      </w:r>
      <w:r w:rsidRPr="000B1B14">
        <w:rPr>
          <w:rFonts w:hint="eastAsia"/>
        </w:rPr>
        <w:t>年中央专项彩票公益金支持残疾人事业发展</w:t>
      </w:r>
    </w:p>
    <w:p w:rsidR="007C7487" w:rsidRPr="000B1B14" w:rsidRDefault="007C7487" w:rsidP="007C7487">
      <w:pPr>
        <w:spacing w:line="578" w:lineRule="exact"/>
        <w:ind w:firstLineChars="555" w:firstLine="1776"/>
      </w:pPr>
      <w:r w:rsidRPr="000B1B14">
        <w:rPr>
          <w:rFonts w:hint="eastAsia"/>
        </w:rPr>
        <w:t>补助资金分配表</w:t>
      </w:r>
    </w:p>
    <w:p w:rsidR="007C7487" w:rsidRPr="000B1B14" w:rsidRDefault="007C7487" w:rsidP="007C7487">
      <w:pPr>
        <w:spacing w:line="578" w:lineRule="exact"/>
        <w:ind w:firstLineChars="487" w:firstLine="1558"/>
      </w:pPr>
      <w:r w:rsidRPr="000B1B14">
        <w:rPr>
          <w:rFonts w:hint="eastAsia"/>
        </w:rPr>
        <w:t>3.2025</w:t>
      </w:r>
      <w:r w:rsidRPr="000B1B14">
        <w:rPr>
          <w:rFonts w:hint="eastAsia"/>
        </w:rPr>
        <w:t>年中央对地方转移支付区域绩效目标表（一般</w:t>
      </w:r>
    </w:p>
    <w:p w:rsidR="007C7487" w:rsidRPr="000B1B14" w:rsidRDefault="007C7487" w:rsidP="007C7487">
      <w:pPr>
        <w:spacing w:line="578" w:lineRule="exact"/>
        <w:ind w:firstLineChars="555" w:firstLine="1776"/>
      </w:pPr>
      <w:r w:rsidRPr="000B1B14">
        <w:rPr>
          <w:rFonts w:hint="eastAsia"/>
        </w:rPr>
        <w:t>公共预算）</w:t>
      </w:r>
    </w:p>
    <w:p w:rsidR="007C7487" w:rsidRPr="000B1B14" w:rsidRDefault="007C7487" w:rsidP="007C7487">
      <w:pPr>
        <w:spacing w:line="578" w:lineRule="exact"/>
        <w:ind w:firstLineChars="487" w:firstLine="1558"/>
      </w:pPr>
      <w:r w:rsidRPr="000B1B14">
        <w:rPr>
          <w:rFonts w:hint="eastAsia"/>
        </w:rPr>
        <w:t>4.2025</w:t>
      </w:r>
      <w:r w:rsidRPr="000B1B14">
        <w:rPr>
          <w:rFonts w:hint="eastAsia"/>
        </w:rPr>
        <w:t>年中央对地方转移支付区域绩效目标表（中央</w:t>
      </w:r>
    </w:p>
    <w:p w:rsidR="007C7487" w:rsidRPr="000B1B14" w:rsidRDefault="007C7487" w:rsidP="007C7487">
      <w:pPr>
        <w:spacing w:line="578" w:lineRule="exact"/>
        <w:ind w:firstLineChars="555" w:firstLine="1776"/>
      </w:pPr>
      <w:r w:rsidRPr="000B1B14">
        <w:rPr>
          <w:rFonts w:hint="eastAsia"/>
        </w:rPr>
        <w:t>专项彩票公益金）</w:t>
      </w:r>
    </w:p>
    <w:p w:rsidR="007C7487" w:rsidRPr="000B1B14" w:rsidRDefault="007C7487" w:rsidP="007C7487">
      <w:pPr>
        <w:spacing w:line="578" w:lineRule="exact"/>
        <w:ind w:firstLineChars="200" w:firstLine="640"/>
      </w:pPr>
    </w:p>
    <w:p w:rsidR="007C7487" w:rsidRPr="000B1B14" w:rsidRDefault="007C7487" w:rsidP="007C7487">
      <w:pPr>
        <w:spacing w:line="578" w:lineRule="exact"/>
      </w:pPr>
    </w:p>
    <w:p w:rsidR="007C7487" w:rsidRPr="000B1B14" w:rsidRDefault="007C7487" w:rsidP="007C7487">
      <w:pPr>
        <w:spacing w:line="578" w:lineRule="exact"/>
      </w:pPr>
    </w:p>
    <w:p w:rsidR="007C7487" w:rsidRPr="000B1B14" w:rsidRDefault="007C7487" w:rsidP="007C7487">
      <w:pPr>
        <w:spacing w:line="578" w:lineRule="exact"/>
        <w:ind w:firstLineChars="1736" w:firstLine="5555"/>
      </w:pPr>
      <w:r w:rsidRPr="000B1B14">
        <w:rPr>
          <w:rFonts w:hint="eastAsia"/>
        </w:rPr>
        <w:t>重庆市财政局</w:t>
      </w:r>
    </w:p>
    <w:p w:rsidR="007C7487" w:rsidRPr="000B1B14" w:rsidRDefault="007C7487" w:rsidP="007C7487">
      <w:pPr>
        <w:spacing w:line="578" w:lineRule="exact"/>
        <w:ind w:firstLineChars="1675" w:firstLine="5360"/>
      </w:pPr>
      <w:r w:rsidRPr="000B1B14">
        <w:rPr>
          <w:rFonts w:hint="eastAsia"/>
        </w:rPr>
        <w:t>20</w:t>
      </w:r>
      <w:r w:rsidRPr="000B1B14">
        <w:t>25</w:t>
      </w:r>
      <w:r w:rsidRPr="000B1B14">
        <w:rPr>
          <w:rFonts w:hint="eastAsia"/>
        </w:rPr>
        <w:t>年</w:t>
      </w:r>
      <w:r w:rsidRPr="000B1B14">
        <w:t>5</w:t>
      </w:r>
      <w:r w:rsidRPr="000B1B14">
        <w:rPr>
          <w:rFonts w:hint="eastAsia"/>
        </w:rPr>
        <w:t>月</w:t>
      </w:r>
      <w:r w:rsidRPr="000B1B14">
        <w:t>14</w:t>
      </w:r>
      <w:r w:rsidRPr="000B1B14">
        <w:rPr>
          <w:rFonts w:hint="eastAsia"/>
        </w:rPr>
        <w:t>日</w:t>
      </w:r>
    </w:p>
    <w:p w:rsidR="007C7487" w:rsidRPr="007C7487" w:rsidRDefault="007C7487" w:rsidP="007C7487">
      <w:pPr>
        <w:spacing w:line="578" w:lineRule="exact"/>
        <w:ind w:firstLineChars="200" w:firstLine="640"/>
        <w:rPr>
          <w:rFonts w:hint="eastAsia"/>
        </w:rPr>
      </w:pPr>
      <w:r w:rsidRPr="000B1B14">
        <w:rPr>
          <w:rFonts w:hint="eastAsia"/>
        </w:rPr>
        <w:t>（此件主动公开</w:t>
      </w:r>
      <w:r w:rsidRPr="000B1B14">
        <w:t>）</w:t>
      </w:r>
    </w:p>
    <w:sectPr w:rsidR="007C7487" w:rsidRPr="007C748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48" w:rsidRDefault="00754348">
      <w:pPr>
        <w:spacing w:line="240" w:lineRule="auto"/>
      </w:pPr>
      <w:r>
        <w:separator/>
      </w:r>
    </w:p>
  </w:endnote>
  <w:endnote w:type="continuationSeparator" w:id="0">
    <w:p w:rsidR="00754348" w:rsidRDefault="00754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61AC167-7FF2-431B-B262-C39CE0F9404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4B4A65E-E36D-4776-BF9C-34052E39CC72}"/>
  </w:font>
  <w:font w:name="楷体">
    <w:charset w:val="86"/>
    <w:family w:val="modern"/>
    <w:pitch w:val="fixed"/>
    <w:sig w:usb0="800002BF" w:usb1="38CF7CFA" w:usb2="00000016" w:usb3="00000000" w:csb0="00040001" w:csb1="00000000"/>
    <w:embedRegular r:id="rId3" w:subsetted="1" w:fontKey="{AE4CF484-2974-42C8-901C-DA04E89420F3}"/>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748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748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48" w:rsidRDefault="00754348">
      <w:pPr>
        <w:spacing w:line="240" w:lineRule="auto"/>
      </w:pPr>
      <w:r>
        <w:separator/>
      </w:r>
    </w:p>
  </w:footnote>
  <w:footnote w:type="continuationSeparator" w:id="0">
    <w:p w:rsidR="00754348" w:rsidRDefault="007543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4348"/>
    <w:rsid w:val="00757A08"/>
    <w:rsid w:val="007875AA"/>
    <w:rsid w:val="00796AED"/>
    <w:rsid w:val="007A0922"/>
    <w:rsid w:val="007A549F"/>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30AD"/>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2025-05-23T10:25:00Z</dcterms:created>
  <dcterms:modified xsi:type="dcterms:W3CDTF">2025-05-23T10:25:00Z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