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49D0" w:rsidRDefault="00F149D0" w:rsidP="00EF2785"/>
    <w:p w:rsidR="00EF2785" w:rsidRPr="001975C4" w:rsidRDefault="00EF2785" w:rsidP="00EF2785">
      <w:pPr>
        <w:spacing w:line="578" w:lineRule="exact"/>
        <w:jc w:val="center"/>
        <w:rPr>
          <w:rFonts w:eastAsia="方正小标宋_GBK"/>
          <w:sz w:val="44"/>
          <w:szCs w:val="44"/>
        </w:rPr>
      </w:pPr>
      <w:r w:rsidRPr="001975C4">
        <w:rPr>
          <w:rFonts w:eastAsia="方正小标宋_GBK" w:hint="eastAsia"/>
          <w:sz w:val="44"/>
          <w:szCs w:val="44"/>
        </w:rPr>
        <w:t>重庆市财政局关于下达</w:t>
      </w:r>
      <w:r w:rsidRPr="001975C4">
        <w:rPr>
          <w:rFonts w:eastAsia="方正小标宋_GBK" w:hint="eastAsia"/>
          <w:sz w:val="44"/>
          <w:szCs w:val="44"/>
        </w:rPr>
        <w:t>2025</w:t>
      </w:r>
      <w:r w:rsidRPr="001975C4">
        <w:rPr>
          <w:rFonts w:eastAsia="方正小标宋_GBK" w:hint="eastAsia"/>
          <w:sz w:val="44"/>
          <w:szCs w:val="44"/>
        </w:rPr>
        <w:t>年</w:t>
      </w:r>
    </w:p>
    <w:p w:rsidR="00EF2785" w:rsidRDefault="00EF2785" w:rsidP="00EF2785">
      <w:pPr>
        <w:spacing w:line="578" w:lineRule="exact"/>
        <w:jc w:val="center"/>
        <w:rPr>
          <w:rFonts w:eastAsia="方正小标宋_GBK"/>
          <w:sz w:val="44"/>
          <w:szCs w:val="44"/>
        </w:rPr>
      </w:pPr>
      <w:r w:rsidRPr="001975C4">
        <w:rPr>
          <w:rFonts w:eastAsia="方正小标宋_GBK" w:hint="eastAsia"/>
          <w:sz w:val="44"/>
          <w:szCs w:val="44"/>
        </w:rPr>
        <w:t>中央耕地建设与利用资金预算的通知</w:t>
      </w:r>
    </w:p>
    <w:p w:rsidR="00EF2785" w:rsidRPr="00EF2785" w:rsidRDefault="00EF2785" w:rsidP="00EF2785">
      <w:pPr>
        <w:pStyle w:val="a0"/>
        <w:jc w:val="center"/>
        <w:rPr>
          <w:rFonts w:ascii="楷体" w:eastAsia="楷体" w:hAnsi="楷体" w:hint="eastAsia"/>
        </w:rPr>
      </w:pPr>
      <w:bookmarkStart w:id="0" w:name="_GoBack"/>
      <w:r w:rsidRPr="00EF2785">
        <w:rPr>
          <w:rFonts w:ascii="楷体" w:eastAsia="楷体" w:hAnsi="楷体" w:hint="eastAsia"/>
        </w:rPr>
        <w:t>渝财农〔2025〕20号</w:t>
      </w:r>
    </w:p>
    <w:bookmarkEnd w:id="0"/>
    <w:p w:rsidR="00EF2785" w:rsidRPr="001975C4" w:rsidRDefault="00EF2785" w:rsidP="00EF2785">
      <w:pPr>
        <w:spacing w:line="578" w:lineRule="exact"/>
      </w:pPr>
    </w:p>
    <w:p w:rsidR="00EF2785" w:rsidRPr="001975C4" w:rsidRDefault="00EF2785" w:rsidP="00EF2785">
      <w:pPr>
        <w:spacing w:line="578" w:lineRule="exact"/>
      </w:pPr>
      <w:r w:rsidRPr="001975C4">
        <w:rPr>
          <w:rFonts w:hint="eastAsia"/>
        </w:rPr>
        <w:t>相关区县（自治县）财政局，西部科学城重庆高新区，万盛经开区财政局、有关</w:t>
      </w:r>
      <w:r w:rsidRPr="001975C4">
        <w:t>单位</w:t>
      </w:r>
      <w:r w:rsidRPr="001975C4">
        <w:rPr>
          <w:rFonts w:hint="eastAsia"/>
        </w:rPr>
        <w:t>：</w:t>
      </w:r>
    </w:p>
    <w:p w:rsidR="00EF2785" w:rsidRPr="001975C4" w:rsidRDefault="00EF2785" w:rsidP="00EF2785">
      <w:pPr>
        <w:spacing w:line="578" w:lineRule="exact"/>
        <w:ind w:firstLineChars="200" w:firstLine="640"/>
      </w:pPr>
      <w:r w:rsidRPr="001975C4">
        <w:rPr>
          <w:rFonts w:hint="eastAsia"/>
        </w:rPr>
        <w:t>根据《财政部</w:t>
      </w:r>
      <w:r w:rsidRPr="001975C4">
        <w:rPr>
          <w:rFonts w:hint="eastAsia"/>
        </w:rPr>
        <w:t xml:space="preserve"> </w:t>
      </w:r>
      <w:r w:rsidRPr="001975C4">
        <w:rPr>
          <w:rFonts w:hint="eastAsia"/>
        </w:rPr>
        <w:t>农业农村部关于印发〈耕地建设与利用资金管理办法〉的通知》（财农〔</w:t>
      </w:r>
      <w:r w:rsidRPr="001975C4">
        <w:rPr>
          <w:rFonts w:hint="eastAsia"/>
        </w:rPr>
        <w:t>2023</w:t>
      </w:r>
      <w:r w:rsidRPr="001975C4">
        <w:rPr>
          <w:rFonts w:hint="eastAsia"/>
        </w:rPr>
        <w:t>〕</w:t>
      </w:r>
      <w:r w:rsidRPr="001975C4">
        <w:rPr>
          <w:rFonts w:hint="eastAsia"/>
        </w:rPr>
        <w:t>12</w:t>
      </w:r>
      <w:r w:rsidRPr="001975C4">
        <w:rPr>
          <w:rFonts w:hint="eastAsia"/>
        </w:rPr>
        <w:t>号）、《财政部关于提前下达</w:t>
      </w:r>
      <w:r w:rsidRPr="001975C4">
        <w:rPr>
          <w:rFonts w:hint="eastAsia"/>
        </w:rPr>
        <w:t>2025</w:t>
      </w:r>
      <w:r w:rsidRPr="001975C4">
        <w:rPr>
          <w:rFonts w:hint="eastAsia"/>
        </w:rPr>
        <w:t>年农业相关转移支付资金预算的通知》（财农〔</w:t>
      </w:r>
      <w:r w:rsidRPr="001975C4">
        <w:rPr>
          <w:rFonts w:hint="eastAsia"/>
        </w:rPr>
        <w:t>2024</w:t>
      </w:r>
      <w:r w:rsidRPr="001975C4">
        <w:rPr>
          <w:rFonts w:hint="eastAsia"/>
        </w:rPr>
        <w:t>〕</w:t>
      </w:r>
      <w:r w:rsidRPr="001975C4">
        <w:rPr>
          <w:rFonts w:hint="eastAsia"/>
        </w:rPr>
        <w:t>78</w:t>
      </w:r>
      <w:r w:rsidRPr="001975C4">
        <w:rPr>
          <w:rFonts w:hint="eastAsia"/>
        </w:rPr>
        <w:t>号）、《财政部关于下达</w:t>
      </w:r>
      <w:r w:rsidRPr="001975C4">
        <w:rPr>
          <w:rFonts w:hint="eastAsia"/>
        </w:rPr>
        <w:t>2025</w:t>
      </w:r>
      <w:r w:rsidRPr="001975C4">
        <w:rPr>
          <w:rFonts w:hint="eastAsia"/>
        </w:rPr>
        <w:t>年耕地建设与利用资金预算的通知》（财农〔</w:t>
      </w:r>
      <w:r w:rsidRPr="001975C4">
        <w:rPr>
          <w:rFonts w:hint="eastAsia"/>
        </w:rPr>
        <w:t>2025</w:t>
      </w:r>
      <w:r w:rsidRPr="001975C4">
        <w:rPr>
          <w:rFonts w:hint="eastAsia"/>
        </w:rPr>
        <w:t>〕</w:t>
      </w:r>
      <w:r w:rsidRPr="001975C4">
        <w:rPr>
          <w:rFonts w:hint="eastAsia"/>
        </w:rPr>
        <w:t>17</w:t>
      </w:r>
      <w:r w:rsidRPr="001975C4">
        <w:rPr>
          <w:rFonts w:hint="eastAsia"/>
        </w:rPr>
        <w:t>号）等要求，经研究，现下达你区县（自治县）</w:t>
      </w:r>
      <w:r w:rsidRPr="001975C4">
        <w:rPr>
          <w:rFonts w:hint="eastAsia"/>
        </w:rPr>
        <w:t>2025</w:t>
      </w:r>
      <w:r w:rsidRPr="001975C4">
        <w:rPr>
          <w:rFonts w:hint="eastAsia"/>
        </w:rPr>
        <w:t>年中央耕地建设与利用资金预算（项目代码：</w:t>
      </w:r>
      <w:r w:rsidRPr="001975C4">
        <w:t>10000023Z231404000001</w:t>
      </w:r>
      <w:r w:rsidRPr="001975C4">
        <w:rPr>
          <w:rFonts w:hint="eastAsia"/>
        </w:rPr>
        <w:t>），用于耕地</w:t>
      </w:r>
      <w:r w:rsidRPr="001975C4">
        <w:t>建设与利用</w:t>
      </w:r>
      <w:r w:rsidRPr="001975C4">
        <w:rPr>
          <w:rFonts w:hint="eastAsia"/>
        </w:rPr>
        <w:t>有关工作，</w:t>
      </w:r>
      <w:r w:rsidRPr="001975C4">
        <w:rPr>
          <w:rFonts w:hint="eastAsia"/>
        </w:rPr>
        <w:t xml:space="preserve"> </w:t>
      </w:r>
      <w:r w:rsidRPr="001975C4">
        <w:rPr>
          <w:rFonts w:hint="eastAsia"/>
        </w:rPr>
        <w:t>具体区县、金额及科目列报详见附件。请你区县（自治县）、单位按照行业管理相关规定和要求拨付使用资金。</w:t>
      </w:r>
    </w:p>
    <w:p w:rsidR="00EF2785" w:rsidRPr="001975C4" w:rsidRDefault="00EF2785" w:rsidP="00EF2785">
      <w:pPr>
        <w:spacing w:line="578" w:lineRule="exact"/>
        <w:ind w:firstLineChars="200" w:firstLine="640"/>
      </w:pPr>
      <w:r w:rsidRPr="001975C4">
        <w:rPr>
          <w:rFonts w:hint="eastAsia"/>
        </w:rPr>
        <w:t>此次下达的中央耕地建设与利用资金列入转移支付预算执行常态化监督范围，各区县财政部门要在预算管理一体化系统及时接收登录预算指标，并保持“追踪”标识不变，将资金分解落实到单位和具体项目时，应在预算指标文件、预算管理一体化系统中按资金明细来源分别列示和登录预算指标。各区县财政部门要依托预算管理一体化系统转移支付监控模块，加强日常监管，</w:t>
      </w:r>
      <w:r w:rsidRPr="001975C4">
        <w:rPr>
          <w:rFonts w:hint="eastAsia"/>
        </w:rPr>
        <w:lastRenderedPageBreak/>
        <w:t>提高转移支付资金管理使用的规范性和有效性。</w:t>
      </w:r>
    </w:p>
    <w:p w:rsidR="00EF2785" w:rsidRPr="001975C4" w:rsidRDefault="00EF2785" w:rsidP="00EF2785">
      <w:pPr>
        <w:spacing w:line="578" w:lineRule="exact"/>
        <w:ind w:firstLineChars="200" w:firstLine="640"/>
      </w:pPr>
      <w:r w:rsidRPr="001975C4">
        <w:rPr>
          <w:rFonts w:hint="eastAsia"/>
        </w:rPr>
        <w:t>各区县要加快预算执行，提高资金使用时效性，尽早形成实物工作量。区县财政部门要加强与农业农村（乡村振兴）部门的沟通，进一步压实主体责任，及时研究解决项目建设、预算执行遇到的相关问题，对于未及时执行的项目，要按照相关法律法规和资金管理规定，抓紧调整优化项目方案。从今年开始，市财政将会同相关部门，在资金安排上将执行进度和使用绩效作为重要依据和因素。</w:t>
      </w:r>
    </w:p>
    <w:p w:rsidR="00EF2785" w:rsidRPr="001975C4" w:rsidRDefault="00EF2785" w:rsidP="00EF2785">
      <w:pPr>
        <w:spacing w:line="578" w:lineRule="exact"/>
        <w:ind w:firstLineChars="200" w:firstLine="640"/>
      </w:pPr>
    </w:p>
    <w:p w:rsidR="00EF2785" w:rsidRPr="001975C4" w:rsidRDefault="00EF2785" w:rsidP="00EF2785">
      <w:pPr>
        <w:spacing w:line="578" w:lineRule="exact"/>
        <w:ind w:firstLineChars="200" w:firstLine="640"/>
      </w:pPr>
      <w:r w:rsidRPr="001975C4">
        <w:rPr>
          <w:rFonts w:hint="eastAsia"/>
        </w:rPr>
        <w:t>附件：</w:t>
      </w:r>
      <w:r w:rsidRPr="001975C4">
        <w:rPr>
          <w:rFonts w:hint="eastAsia"/>
        </w:rPr>
        <w:t>1.2025</w:t>
      </w:r>
      <w:r w:rsidRPr="001975C4">
        <w:rPr>
          <w:rFonts w:hint="eastAsia"/>
        </w:rPr>
        <w:t>年中央耕地建设与利用资金预算下达表</w:t>
      </w:r>
    </w:p>
    <w:p w:rsidR="00EF2785" w:rsidRPr="001975C4" w:rsidRDefault="00EF2785" w:rsidP="00EF2785">
      <w:pPr>
        <w:spacing w:line="578" w:lineRule="exact"/>
        <w:ind w:firstLineChars="200" w:firstLine="640"/>
      </w:pPr>
      <w:r w:rsidRPr="001975C4">
        <w:rPr>
          <w:rFonts w:hint="eastAsia"/>
        </w:rPr>
        <w:t xml:space="preserve">      2.</w:t>
      </w:r>
      <w:r w:rsidRPr="001975C4">
        <w:rPr>
          <w:rFonts w:hint="eastAsia"/>
        </w:rPr>
        <w:t>耕地建设与利用资金区域绩效目标表</w:t>
      </w:r>
    </w:p>
    <w:p w:rsidR="00EF2785" w:rsidRPr="001975C4" w:rsidRDefault="00EF2785" w:rsidP="00EF2785">
      <w:pPr>
        <w:spacing w:line="578" w:lineRule="exact"/>
        <w:ind w:firstLineChars="200" w:firstLine="640"/>
      </w:pPr>
    </w:p>
    <w:p w:rsidR="00EF2785" w:rsidRPr="001975C4" w:rsidRDefault="00EF2785" w:rsidP="00EF2785">
      <w:pPr>
        <w:spacing w:line="578" w:lineRule="exact"/>
      </w:pPr>
    </w:p>
    <w:p w:rsidR="00EF2785" w:rsidRPr="001975C4" w:rsidRDefault="00EF2785" w:rsidP="00EF2785">
      <w:pPr>
        <w:spacing w:line="578" w:lineRule="exact"/>
      </w:pPr>
    </w:p>
    <w:p w:rsidR="00EF2785" w:rsidRPr="001975C4" w:rsidRDefault="00EF2785" w:rsidP="00EF2785">
      <w:pPr>
        <w:spacing w:line="578" w:lineRule="exact"/>
        <w:rPr>
          <w:rFonts w:hint="eastAsia"/>
        </w:rPr>
      </w:pPr>
      <w:r w:rsidRPr="001975C4">
        <w:rPr>
          <w:rFonts w:hint="eastAsia"/>
        </w:rPr>
        <w:t>（此页</w:t>
      </w:r>
      <w:r w:rsidRPr="001975C4">
        <w:t>无正文）</w:t>
      </w:r>
    </w:p>
    <w:p w:rsidR="00EF2785" w:rsidRPr="001975C4" w:rsidRDefault="00EF2785" w:rsidP="00EF2785">
      <w:pPr>
        <w:spacing w:line="578" w:lineRule="exact"/>
      </w:pPr>
    </w:p>
    <w:p w:rsidR="00EF2785" w:rsidRPr="001975C4" w:rsidRDefault="00EF2785" w:rsidP="00EF2785">
      <w:pPr>
        <w:spacing w:line="578" w:lineRule="exact"/>
      </w:pPr>
    </w:p>
    <w:p w:rsidR="00EF2785" w:rsidRPr="001975C4" w:rsidRDefault="00EF2785" w:rsidP="00EF2785">
      <w:pPr>
        <w:spacing w:line="578" w:lineRule="exact"/>
        <w:rPr>
          <w:rFonts w:hint="eastAsia"/>
        </w:rPr>
      </w:pPr>
    </w:p>
    <w:p w:rsidR="00EF2785" w:rsidRPr="001975C4" w:rsidRDefault="00EF2785" w:rsidP="00EF2785">
      <w:pPr>
        <w:spacing w:line="578" w:lineRule="exact"/>
        <w:ind w:firstLineChars="1736" w:firstLine="5555"/>
      </w:pPr>
      <w:r w:rsidRPr="001975C4">
        <w:rPr>
          <w:rFonts w:hint="eastAsia"/>
        </w:rPr>
        <w:t>重庆市财政局</w:t>
      </w:r>
    </w:p>
    <w:p w:rsidR="00EF2785" w:rsidRPr="001975C4" w:rsidRDefault="00EF2785" w:rsidP="00EF2785">
      <w:pPr>
        <w:spacing w:line="578" w:lineRule="exact"/>
        <w:ind w:firstLineChars="1675" w:firstLine="5360"/>
      </w:pPr>
      <w:r w:rsidRPr="001975C4">
        <w:rPr>
          <w:rFonts w:hint="eastAsia"/>
        </w:rPr>
        <w:t>20</w:t>
      </w:r>
      <w:r w:rsidRPr="001975C4">
        <w:t>25</w:t>
      </w:r>
      <w:r w:rsidRPr="001975C4">
        <w:rPr>
          <w:rFonts w:hint="eastAsia"/>
        </w:rPr>
        <w:t>年</w:t>
      </w:r>
      <w:r w:rsidRPr="001975C4">
        <w:t>5</w:t>
      </w:r>
      <w:r w:rsidRPr="001975C4">
        <w:rPr>
          <w:rFonts w:hint="eastAsia"/>
        </w:rPr>
        <w:t>月</w:t>
      </w:r>
      <w:r w:rsidRPr="001975C4">
        <w:t>16</w:t>
      </w:r>
      <w:r w:rsidRPr="001975C4">
        <w:rPr>
          <w:rFonts w:hint="eastAsia"/>
        </w:rPr>
        <w:t>日</w:t>
      </w:r>
    </w:p>
    <w:p w:rsidR="00EF2785" w:rsidRPr="00EF2785" w:rsidRDefault="00EF2785" w:rsidP="00EF2785">
      <w:pPr>
        <w:spacing w:line="578" w:lineRule="exact"/>
        <w:ind w:firstLineChars="200" w:firstLine="640"/>
        <w:rPr>
          <w:rFonts w:hint="eastAsia"/>
        </w:rPr>
      </w:pPr>
      <w:r w:rsidRPr="001975C4">
        <w:rPr>
          <w:rFonts w:hint="eastAsia"/>
        </w:rPr>
        <w:t>（此件主动公开</w:t>
      </w:r>
      <w:r w:rsidRPr="001975C4">
        <w:t>）</w:t>
      </w:r>
    </w:p>
    <w:sectPr w:rsidR="00EF2785" w:rsidRPr="00EF2785" w:rsidSect="00EF44DC">
      <w:headerReference w:type="default" r:id="rId7"/>
      <w:footerReference w:type="default" r:id="rId8"/>
      <w:pgSz w:w="11906" w:h="16838"/>
      <w:pgMar w:top="1962" w:right="1474" w:bottom="1848" w:left="1587" w:header="567" w:footer="283" w:gutter="0"/>
      <w:pgNumType w:fmt="numberInDash"/>
      <w:cols w:space="720"/>
      <w:docGrid w:type="lines" w:linePitch="43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5CA9" w:rsidRDefault="00655CA9">
      <w:pPr>
        <w:spacing w:line="240" w:lineRule="auto"/>
      </w:pPr>
      <w:r>
        <w:separator/>
      </w:r>
    </w:p>
  </w:endnote>
  <w:endnote w:type="continuationSeparator" w:id="0">
    <w:p w:rsidR="00655CA9" w:rsidRDefault="00655CA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charset w:val="86"/>
    <w:family w:val="auto"/>
    <w:pitch w:val="variable"/>
    <w:sig w:usb0="A00002BF" w:usb1="38CF7CFA" w:usb2="00082016" w:usb3="00000000" w:csb0="00040001" w:csb1="00000000"/>
    <w:embedRegular r:id="rId1" w:subsetted="1" w:fontKey="{3DA9E052-1931-4B29-8D01-8C0BAEF5C981}"/>
  </w:font>
  <w:font w:name="Arial">
    <w:panose1 w:val="020B0604020202020204"/>
    <w:charset w:val="00"/>
    <w:family w:val="swiss"/>
    <w:pitch w:val="variable"/>
    <w:sig w:usb0="E0002AFF" w:usb1="C0007843"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Calibri">
    <w:charset w:val="00"/>
    <w:family w:val="swiss"/>
    <w:pitch w:val="variable"/>
    <w:sig w:usb0="E10002FF" w:usb1="4000ACFF" w:usb2="00000009" w:usb3="00000000" w:csb0="0000019F" w:csb1="00000000"/>
  </w:font>
  <w:font w:name="方正小标宋_GBK">
    <w:charset w:val="86"/>
    <w:family w:val="auto"/>
    <w:pitch w:val="variable"/>
    <w:sig w:usb0="A00002BF" w:usb1="38CF7CFA" w:usb2="00080016" w:usb3="00000000" w:csb0="00040001" w:csb1="00000000"/>
    <w:embedRegular r:id="rId2" w:subsetted="1" w:fontKey="{10E89641-AC1A-40BC-BFD7-DEC47372B545}"/>
  </w:font>
  <w:font w:name="楷体">
    <w:charset w:val="86"/>
    <w:family w:val="modern"/>
    <w:pitch w:val="fixed"/>
    <w:sig w:usb0="800002BF" w:usb1="38CF7CFA" w:usb2="00000016" w:usb3="00000000" w:csb0="00040001" w:csb1="00000000"/>
    <w:embedRegular r:id="rId3" w:subsetted="1" w:fontKey="{FE902490-3BDB-4996-8295-9ED478EC86E2}"/>
  </w:font>
  <w:font w:name="仿宋">
    <w:charset w:val="86"/>
    <w:family w:val="modern"/>
    <w:pitch w:val="fixed"/>
    <w:sig w:usb0="800002BF" w:usb1="38CF7CFA" w:usb2="00000016" w:usb3="00000000" w:csb0="00040001" w:csb1="00000000"/>
  </w:font>
  <w:font w:name="Cambria">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89F" w:rsidRDefault="001B3E84">
    <w:pPr>
      <w:pStyle w:val="a9"/>
      <w:ind w:leftChars="2280" w:left="7296" w:firstLineChars="2000" w:firstLine="6400"/>
      <w:rPr>
        <w:rFonts w:eastAsia="仿宋"/>
        <w:sz w:val="32"/>
        <w:szCs w:val="48"/>
      </w:rPr>
    </w:pPr>
    <w:r>
      <w:rPr>
        <w:noProof/>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26289F" w:rsidRDefault="001B3E84">
                          <w:pPr>
                            <w:pStyle w:val="a7"/>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EF2785">
                            <w:rPr>
                              <w:rFonts w:ascii="宋体" w:eastAsia="宋体" w:hAnsi="宋体" w:cs="宋体"/>
                              <w:noProof/>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" filled="f" stroked="f" strokeweight=".5pt">
              <v:textbox style="mso-fit-shape-to-text:t" inset="0,0,0,0">
                <w:txbxContent>
                  <w:p w:rsidR="0026289F" w:rsidRDefault="001B3E84">
                    <w:pPr>
                      <w:pStyle w:val="a7"/>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EF2785">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26289F" w:rsidRDefault="001B3E84">
    <w:pPr>
      <w:pStyle w:val="a9"/>
      <w:tabs>
        <w:tab w:val="clear" w:pos="4153"/>
        <w:tab w:val="center" w:pos="1480"/>
      </w:tabs>
      <w:wordWrap w:val="0"/>
      <w:ind w:leftChars="897" w:left="2870" w:firstLineChars="2905" w:firstLine="8134"/>
      <w:rPr>
        <w:rFonts w:ascii="宋体" w:eastAsia="宋体" w:hAnsi="宋体" w:cs="宋体"/>
        <w:b/>
        <w:bCs/>
        <w:color w:val="005192"/>
        <w:szCs w:val="44"/>
      </w:rPr>
    </w:pPr>
    <w:r>
      <w:rPr>
        <w:noProof/>
        <w:color w:val="FAFAFA"/>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w14:anchorId="317F13E9" id="直接连接符 5"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" strokecolor="#005192" strokeweight="1.75pt">
              <v:stroke joinstyle="miter"/>
            </v:line>
          </w:pict>
        </mc:Fallback>
      </mc:AlternateContent>
    </w:r>
    <w:r>
      <w:rPr>
        <w:rFonts w:hint="eastAsia"/>
        <w:color w:val="FAFAFA"/>
        <w:szCs w:val="28"/>
      </w:rPr>
      <w:t xml:space="preserve"> </w:t>
    </w:r>
    <w:r>
      <w:rPr>
        <w:rFonts w:ascii="宋体" w:eastAsia="宋体" w:hAnsi="宋体" w:cs="宋体" w:hint="eastAsia"/>
        <w:b/>
        <w:bCs/>
        <w:color w:val="005192"/>
        <w:szCs w:val="44"/>
      </w:rPr>
      <w:t xml:space="preserve">重庆市财政局发布     </w:t>
    </w:r>
  </w:p>
  <w:p w:rsidR="0026289F" w:rsidRDefault="0026289F">
    <w:pPr>
      <w:pStyle w:val="a9"/>
      <w:ind w:leftChars="1803" w:left="5770" w:firstLineChars="2312" w:firstLine="6499"/>
      <w:jc w:val="left"/>
      <w:rPr>
        <w:rFonts w:ascii="宋体" w:eastAsia="宋体" w:hAnsi="宋体" w:cs="宋体"/>
        <w:b/>
        <w:bCs/>
        <w:color w:val="005192"/>
        <w:szCs w:val="28"/>
      </w:rPr>
    </w:pPr>
  </w:p>
  <w:p w:rsidR="0026289F" w:rsidRDefault="0026289F">
    <w:pPr>
      <w:pStyle w:val="a9"/>
      <w:wordWrap w:val="0"/>
      <w:ind w:leftChars="2280" w:left="7296" w:firstLineChars="2000" w:firstLine="5622"/>
      <w:rPr>
        <w:rFonts w:ascii="宋体" w:eastAsia="宋体" w:hAnsi="宋体" w:cs="宋体"/>
        <w:b/>
        <w:bCs/>
        <w:color w:val="005192"/>
        <w:szCs w:val="4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5CA9" w:rsidRDefault="00655CA9">
      <w:pPr>
        <w:spacing w:line="240" w:lineRule="auto"/>
      </w:pPr>
      <w:r>
        <w:separator/>
      </w:r>
    </w:p>
  </w:footnote>
  <w:footnote w:type="continuationSeparator" w:id="0">
    <w:p w:rsidR="00655CA9" w:rsidRDefault="00655CA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89F" w:rsidRDefault="001B3E84">
    <w:pPr>
      <w:pStyle w:val="a9"/>
      <w:adjustRightInd/>
      <w:textAlignment w:val="center"/>
      <w:rPr>
        <w:rFonts w:ascii="方正仿宋_GBK" w:hAnsi="方正仿宋_GBK" w:cs="方正仿宋_GBK"/>
        <w:b/>
        <w:bCs/>
        <w:color w:val="000000"/>
        <w:sz w:val="32"/>
      </w:rPr>
    </w:pPr>
    <w:r>
      <w:rPr>
        <w:rFonts w:ascii="方正仿宋_GBK" w:hAnsi="方正仿宋_GBK" w:cs="方正仿宋_GBK" w:hint="eastAsia"/>
        <w:b/>
        <w:bCs/>
        <w:noProof/>
        <w:color w:val="000000"/>
        <w:sz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0795" r="18415" b="17780"/>
              <wp:wrapNone/>
              <wp:docPr id="1" name="直接连接符 4"/>
              <wp:cNvGraphicFramePr/>
              <a:graphic xmlns:a="http://schemas.openxmlformats.org/drawingml/2006/main">
                <a:graphicData uri="http://schemas.microsoft.com/office/word/2010/wordprocessingShape">
                  <wps:wsp>
                    <wps:cNvCnPr/>
                    <wps:spPr>
                      <a:xfrm>
                        <a:off x="0" y="0"/>
                        <a:ext cx="5620385" cy="0"/>
                      </a:xfrm>
                      <a:prstGeom prst="line">
                        <a:avLst/>
                      </a:prstGeom>
                      <a:ln w="22225" cap="flat" cmpd="sng">
                        <a:solidFill>
                          <a:srgbClr val="0070C0"/>
                        </a:solidFill>
                        <a:prstDash val="solid"/>
                        <a:miter/>
                        <a:headEnd type="none" w="med" len="med"/>
                        <a:tailEnd type="none" w="med" len="med"/>
                      </a:ln>
                    </wps:spPr>
                    <wps:bodyPr/>
                  </wps:wsp>
                </a:graphicData>
              </a:graphic>
            </wp:anchor>
          </w:drawing>
        </mc:Choice>
        <mc:Fallback>
          <w:pict>
            <v:line w14:anchorId="6EEB269D" id="直接连接符 4"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0,54.35pt" to="442.5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" strokecolor="#0070c0" strokeweight="1.75pt">
              <v:stroke joinstyle="miter"/>
            </v:line>
          </w:pict>
        </mc:Fallback>
      </mc:AlternateContent>
    </w:r>
  </w:p>
  <w:p w:rsidR="0026289F" w:rsidRDefault="001B3E84">
    <w:pPr>
      <w:pStyle w:val="a9"/>
      <w:adjustRightInd/>
      <w:jc w:val="left"/>
      <w:textAlignment w:val="center"/>
      <w:rPr>
        <w:rFonts w:ascii="宋体" w:eastAsia="宋体" w:hAnsi="宋体" w:cs="宋体"/>
        <w:b/>
        <w:bCs/>
        <w:color w:val="005192"/>
        <w:sz w:val="32"/>
      </w:rPr>
    </w:pPr>
    <w:r>
      <w:rPr>
        <w:rFonts w:ascii="宋体" w:eastAsia="宋体" w:hAnsi="宋体" w:cs="宋体" w:hint="eastAsia"/>
        <w:b/>
        <w:bCs/>
        <w:noProof/>
        <w:color w:val="005192"/>
        <w:sz w:val="32"/>
      </w:rPr>
      <w:drawing>
        <wp:inline distT="0" distB="0" distL="114300" distR="114300">
          <wp:extent cx="308610" cy="308610"/>
          <wp:effectExtent l="0" t="0" r="15240" b="15240"/>
          <wp:docPr id="2"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ascii="宋体" w:eastAsia="宋体" w:hAnsi="宋体" w:cs="宋体" w:hint="eastAsia"/>
        <w:b/>
        <w:bCs/>
        <w:color w:val="005192"/>
        <w:sz w:val="32"/>
        <w:lang w:eastAsia="zh-Hans"/>
      </w:rPr>
      <w:t>重庆市</w:t>
    </w:r>
    <w:r>
      <w:rPr>
        <w:rFonts w:ascii="宋体" w:eastAsia="宋体" w:hAnsi="宋体" w:cs="宋体" w:hint="eastAsia"/>
        <w:b/>
        <w:bCs/>
        <w:color w:val="005192"/>
        <w:sz w:val="32"/>
      </w:rPr>
      <w:t>财政局</w:t>
    </w:r>
    <w:r>
      <w:rPr>
        <w:rFonts w:ascii="宋体" w:eastAsia="宋体" w:hAnsi="宋体" w:cs="宋体" w:hint="eastAsia"/>
        <w:b/>
        <w:bCs/>
        <w:color w:val="005192"/>
        <w:sz w:val="32"/>
        <w:lang w:eastAsia="zh-Hans"/>
      </w:rPr>
      <w:t>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60"/>
  <w:drawingGridVerticalSpacing w:val="435"/>
  <w:displayHorizont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4MjdmYzZiMDhiNDZlOTU5NWQ4YWI5ODhjYmFjZjAifQ=="/>
  </w:docVars>
  <w:rsids>
    <w:rsidRoot w:val="00172A27"/>
    <w:rsid w:val="92DD1CEF"/>
    <w:rsid w:val="F05B4F69"/>
    <w:rsid w:val="F97D9566"/>
    <w:rsid w:val="FDFF411C"/>
    <w:rsid w:val="00017DEF"/>
    <w:rsid w:val="00042B0C"/>
    <w:rsid w:val="00062A2B"/>
    <w:rsid w:val="00062AB3"/>
    <w:rsid w:val="00082E38"/>
    <w:rsid w:val="00091C85"/>
    <w:rsid w:val="000C2C04"/>
    <w:rsid w:val="000C3112"/>
    <w:rsid w:val="000D131D"/>
    <w:rsid w:val="000D4417"/>
    <w:rsid w:val="00100343"/>
    <w:rsid w:val="001017F0"/>
    <w:rsid w:val="00101EDF"/>
    <w:rsid w:val="0010405A"/>
    <w:rsid w:val="001059C0"/>
    <w:rsid w:val="0011379E"/>
    <w:rsid w:val="00116017"/>
    <w:rsid w:val="001272E5"/>
    <w:rsid w:val="001420CF"/>
    <w:rsid w:val="001504F6"/>
    <w:rsid w:val="0016045A"/>
    <w:rsid w:val="00172A27"/>
    <w:rsid w:val="00180CA0"/>
    <w:rsid w:val="001815C9"/>
    <w:rsid w:val="001924CF"/>
    <w:rsid w:val="00192AE2"/>
    <w:rsid w:val="0019360C"/>
    <w:rsid w:val="00193AF5"/>
    <w:rsid w:val="00193ECF"/>
    <w:rsid w:val="001A38B7"/>
    <w:rsid w:val="001A4AC6"/>
    <w:rsid w:val="001B1116"/>
    <w:rsid w:val="001B2D25"/>
    <w:rsid w:val="001B3E84"/>
    <w:rsid w:val="001D7C26"/>
    <w:rsid w:val="001E0489"/>
    <w:rsid w:val="001E1D4F"/>
    <w:rsid w:val="001E2355"/>
    <w:rsid w:val="00203ADD"/>
    <w:rsid w:val="00204E52"/>
    <w:rsid w:val="0020687F"/>
    <w:rsid w:val="00220400"/>
    <w:rsid w:val="00230672"/>
    <w:rsid w:val="002423F8"/>
    <w:rsid w:val="00256DDF"/>
    <w:rsid w:val="0026289F"/>
    <w:rsid w:val="00262A59"/>
    <w:rsid w:val="00282011"/>
    <w:rsid w:val="002A389B"/>
    <w:rsid w:val="002A6CF6"/>
    <w:rsid w:val="002B17E3"/>
    <w:rsid w:val="002B7553"/>
    <w:rsid w:val="002E7DF5"/>
    <w:rsid w:val="00304C92"/>
    <w:rsid w:val="00322AF0"/>
    <w:rsid w:val="00351D0B"/>
    <w:rsid w:val="00353EE7"/>
    <w:rsid w:val="00354A68"/>
    <w:rsid w:val="00357AAF"/>
    <w:rsid w:val="00383443"/>
    <w:rsid w:val="003B6C8A"/>
    <w:rsid w:val="003C01A4"/>
    <w:rsid w:val="003D4C0E"/>
    <w:rsid w:val="003D5B47"/>
    <w:rsid w:val="003E1D20"/>
    <w:rsid w:val="003E4E1E"/>
    <w:rsid w:val="003F3555"/>
    <w:rsid w:val="003F49A8"/>
    <w:rsid w:val="004073C4"/>
    <w:rsid w:val="00434575"/>
    <w:rsid w:val="00437936"/>
    <w:rsid w:val="00442EA3"/>
    <w:rsid w:val="00481B2F"/>
    <w:rsid w:val="004B1F7E"/>
    <w:rsid w:val="004B4486"/>
    <w:rsid w:val="004B49C5"/>
    <w:rsid w:val="004B7FAA"/>
    <w:rsid w:val="004D1EB5"/>
    <w:rsid w:val="004E03E8"/>
    <w:rsid w:val="005067C1"/>
    <w:rsid w:val="00512BCF"/>
    <w:rsid w:val="00512CFC"/>
    <w:rsid w:val="00513FE3"/>
    <w:rsid w:val="005340DC"/>
    <w:rsid w:val="00541F41"/>
    <w:rsid w:val="00566014"/>
    <w:rsid w:val="00584BC3"/>
    <w:rsid w:val="005866EC"/>
    <w:rsid w:val="00597E69"/>
    <w:rsid w:val="005A6704"/>
    <w:rsid w:val="005D0DB0"/>
    <w:rsid w:val="005E0EF8"/>
    <w:rsid w:val="005E2BCD"/>
    <w:rsid w:val="005E308C"/>
    <w:rsid w:val="00610F2D"/>
    <w:rsid w:val="00621C64"/>
    <w:rsid w:val="006228D4"/>
    <w:rsid w:val="00643807"/>
    <w:rsid w:val="00650108"/>
    <w:rsid w:val="006509F5"/>
    <w:rsid w:val="006512E1"/>
    <w:rsid w:val="00655CA9"/>
    <w:rsid w:val="0067679D"/>
    <w:rsid w:val="006878C8"/>
    <w:rsid w:val="006B008E"/>
    <w:rsid w:val="006C4FC3"/>
    <w:rsid w:val="006D3F8F"/>
    <w:rsid w:val="007057D0"/>
    <w:rsid w:val="007066A1"/>
    <w:rsid w:val="00710C4C"/>
    <w:rsid w:val="00716960"/>
    <w:rsid w:val="00720F24"/>
    <w:rsid w:val="00757A08"/>
    <w:rsid w:val="007875AA"/>
    <w:rsid w:val="00796AED"/>
    <w:rsid w:val="007A0922"/>
    <w:rsid w:val="007A549F"/>
    <w:rsid w:val="007B7A74"/>
    <w:rsid w:val="007C7D94"/>
    <w:rsid w:val="007D7601"/>
    <w:rsid w:val="007E0D2E"/>
    <w:rsid w:val="007E186E"/>
    <w:rsid w:val="007F6458"/>
    <w:rsid w:val="00805624"/>
    <w:rsid w:val="00813A27"/>
    <w:rsid w:val="008240CA"/>
    <w:rsid w:val="008305EC"/>
    <w:rsid w:val="00844EE4"/>
    <w:rsid w:val="00850C21"/>
    <w:rsid w:val="0085102D"/>
    <w:rsid w:val="008563ED"/>
    <w:rsid w:val="008605AF"/>
    <w:rsid w:val="00874DBA"/>
    <w:rsid w:val="0087698F"/>
    <w:rsid w:val="00886DFF"/>
    <w:rsid w:val="0089183E"/>
    <w:rsid w:val="00894C52"/>
    <w:rsid w:val="00894FC8"/>
    <w:rsid w:val="0089519D"/>
    <w:rsid w:val="00896002"/>
    <w:rsid w:val="008A4059"/>
    <w:rsid w:val="008A488B"/>
    <w:rsid w:val="008A6518"/>
    <w:rsid w:val="008B2519"/>
    <w:rsid w:val="008B3173"/>
    <w:rsid w:val="008B5717"/>
    <w:rsid w:val="008B5E63"/>
    <w:rsid w:val="008B6879"/>
    <w:rsid w:val="008C58E3"/>
    <w:rsid w:val="008F119F"/>
    <w:rsid w:val="008F3872"/>
    <w:rsid w:val="009242B2"/>
    <w:rsid w:val="009247F0"/>
    <w:rsid w:val="00924A04"/>
    <w:rsid w:val="009457AD"/>
    <w:rsid w:val="00953900"/>
    <w:rsid w:val="00960902"/>
    <w:rsid w:val="009650E8"/>
    <w:rsid w:val="009B1C3F"/>
    <w:rsid w:val="009B2B40"/>
    <w:rsid w:val="009B39FC"/>
    <w:rsid w:val="009B6DE3"/>
    <w:rsid w:val="009B7BDD"/>
    <w:rsid w:val="009C1D53"/>
    <w:rsid w:val="009C505A"/>
    <w:rsid w:val="009D7357"/>
    <w:rsid w:val="009E1431"/>
    <w:rsid w:val="009F7988"/>
    <w:rsid w:val="00A0470C"/>
    <w:rsid w:val="00A25A38"/>
    <w:rsid w:val="00A2600B"/>
    <w:rsid w:val="00A33013"/>
    <w:rsid w:val="00A34887"/>
    <w:rsid w:val="00A40D9D"/>
    <w:rsid w:val="00A43229"/>
    <w:rsid w:val="00A446D2"/>
    <w:rsid w:val="00A66BCB"/>
    <w:rsid w:val="00A860D2"/>
    <w:rsid w:val="00A92DD2"/>
    <w:rsid w:val="00A930AF"/>
    <w:rsid w:val="00AA0CAE"/>
    <w:rsid w:val="00AB1CDC"/>
    <w:rsid w:val="00AE0386"/>
    <w:rsid w:val="00AE1E95"/>
    <w:rsid w:val="00B00990"/>
    <w:rsid w:val="00B10F6A"/>
    <w:rsid w:val="00B263C3"/>
    <w:rsid w:val="00B4705A"/>
    <w:rsid w:val="00B570F0"/>
    <w:rsid w:val="00B60234"/>
    <w:rsid w:val="00B67B15"/>
    <w:rsid w:val="00B72E25"/>
    <w:rsid w:val="00B8715A"/>
    <w:rsid w:val="00B921D5"/>
    <w:rsid w:val="00BA0453"/>
    <w:rsid w:val="00BA5841"/>
    <w:rsid w:val="00BB2E5D"/>
    <w:rsid w:val="00BD0828"/>
    <w:rsid w:val="00BD2826"/>
    <w:rsid w:val="00BD747D"/>
    <w:rsid w:val="00BD7ED2"/>
    <w:rsid w:val="00BE3FE8"/>
    <w:rsid w:val="00BF4124"/>
    <w:rsid w:val="00C34EF3"/>
    <w:rsid w:val="00C36F5F"/>
    <w:rsid w:val="00C42CFA"/>
    <w:rsid w:val="00C5357C"/>
    <w:rsid w:val="00C55A37"/>
    <w:rsid w:val="00C6064E"/>
    <w:rsid w:val="00C71514"/>
    <w:rsid w:val="00C766B2"/>
    <w:rsid w:val="00C82C2E"/>
    <w:rsid w:val="00C84BE2"/>
    <w:rsid w:val="00CB2CCF"/>
    <w:rsid w:val="00CC4066"/>
    <w:rsid w:val="00CC6986"/>
    <w:rsid w:val="00CC7EC5"/>
    <w:rsid w:val="00CE3EAC"/>
    <w:rsid w:val="00CF262C"/>
    <w:rsid w:val="00CF525F"/>
    <w:rsid w:val="00D075B5"/>
    <w:rsid w:val="00D172B6"/>
    <w:rsid w:val="00D3558C"/>
    <w:rsid w:val="00D621CC"/>
    <w:rsid w:val="00DA5409"/>
    <w:rsid w:val="00DB2465"/>
    <w:rsid w:val="00DB4289"/>
    <w:rsid w:val="00DC008F"/>
    <w:rsid w:val="00DC0D7E"/>
    <w:rsid w:val="00DC5A29"/>
    <w:rsid w:val="00DC753A"/>
    <w:rsid w:val="00DE3B57"/>
    <w:rsid w:val="00DE5B1C"/>
    <w:rsid w:val="00E04ACD"/>
    <w:rsid w:val="00E2641F"/>
    <w:rsid w:val="00E35997"/>
    <w:rsid w:val="00E40E8A"/>
    <w:rsid w:val="00E46A6A"/>
    <w:rsid w:val="00E47B03"/>
    <w:rsid w:val="00E54327"/>
    <w:rsid w:val="00E55F89"/>
    <w:rsid w:val="00E6185D"/>
    <w:rsid w:val="00E6503F"/>
    <w:rsid w:val="00E65056"/>
    <w:rsid w:val="00E67507"/>
    <w:rsid w:val="00E70B04"/>
    <w:rsid w:val="00E80CCB"/>
    <w:rsid w:val="00E8116B"/>
    <w:rsid w:val="00E83D63"/>
    <w:rsid w:val="00E97F10"/>
    <w:rsid w:val="00EA5965"/>
    <w:rsid w:val="00EA6DB7"/>
    <w:rsid w:val="00EB3030"/>
    <w:rsid w:val="00EC2A7F"/>
    <w:rsid w:val="00EF2785"/>
    <w:rsid w:val="00EF44DC"/>
    <w:rsid w:val="00F0546A"/>
    <w:rsid w:val="00F1009F"/>
    <w:rsid w:val="00F149D0"/>
    <w:rsid w:val="00F36C4B"/>
    <w:rsid w:val="00F42E9B"/>
    <w:rsid w:val="00F70038"/>
    <w:rsid w:val="00F9216F"/>
    <w:rsid w:val="00FA1057"/>
    <w:rsid w:val="00FA17D2"/>
    <w:rsid w:val="00FA4C38"/>
    <w:rsid w:val="00FC42A9"/>
    <w:rsid w:val="00FC72B3"/>
    <w:rsid w:val="00FD3727"/>
    <w:rsid w:val="00FE6A06"/>
    <w:rsid w:val="00FE7C77"/>
    <w:rsid w:val="00FF0E3C"/>
    <w:rsid w:val="019E71BD"/>
    <w:rsid w:val="041C42DA"/>
    <w:rsid w:val="04B679C3"/>
    <w:rsid w:val="05F07036"/>
    <w:rsid w:val="064E7294"/>
    <w:rsid w:val="06E00104"/>
    <w:rsid w:val="080F63D8"/>
    <w:rsid w:val="09341458"/>
    <w:rsid w:val="098254C2"/>
    <w:rsid w:val="0A766EDE"/>
    <w:rsid w:val="0AD64BE8"/>
    <w:rsid w:val="0B0912D7"/>
    <w:rsid w:val="0C425FB0"/>
    <w:rsid w:val="0E025194"/>
    <w:rsid w:val="0F303700"/>
    <w:rsid w:val="152D2DCA"/>
    <w:rsid w:val="15D5325E"/>
    <w:rsid w:val="187168EA"/>
    <w:rsid w:val="196673CA"/>
    <w:rsid w:val="1B2F4AEE"/>
    <w:rsid w:val="1C3B5737"/>
    <w:rsid w:val="1CF734C9"/>
    <w:rsid w:val="1D5561CE"/>
    <w:rsid w:val="1D9F26E5"/>
    <w:rsid w:val="1DEC284C"/>
    <w:rsid w:val="1E4142AB"/>
    <w:rsid w:val="1E6523AC"/>
    <w:rsid w:val="22440422"/>
    <w:rsid w:val="22BB4BBB"/>
    <w:rsid w:val="254A5A20"/>
    <w:rsid w:val="25DE7970"/>
    <w:rsid w:val="29590EED"/>
    <w:rsid w:val="2AEB3417"/>
    <w:rsid w:val="2D502E74"/>
    <w:rsid w:val="31A15F24"/>
    <w:rsid w:val="324A1681"/>
    <w:rsid w:val="36FB1DF0"/>
    <w:rsid w:val="395347B5"/>
    <w:rsid w:val="39A232A0"/>
    <w:rsid w:val="39E745AA"/>
    <w:rsid w:val="3B2C087E"/>
    <w:rsid w:val="3B5A6BBB"/>
    <w:rsid w:val="3E2E249C"/>
    <w:rsid w:val="3ED70B09"/>
    <w:rsid w:val="3EDA13A6"/>
    <w:rsid w:val="4018096F"/>
    <w:rsid w:val="417B75E9"/>
    <w:rsid w:val="42F058B7"/>
    <w:rsid w:val="42F334A6"/>
    <w:rsid w:val="436109F6"/>
    <w:rsid w:val="441A38D4"/>
    <w:rsid w:val="4504239D"/>
    <w:rsid w:val="450B05EB"/>
    <w:rsid w:val="49BA174B"/>
    <w:rsid w:val="4BC77339"/>
    <w:rsid w:val="4C9236C5"/>
    <w:rsid w:val="4E250A85"/>
    <w:rsid w:val="4FFD4925"/>
    <w:rsid w:val="505C172E"/>
    <w:rsid w:val="506405EA"/>
    <w:rsid w:val="50827473"/>
    <w:rsid w:val="52443849"/>
    <w:rsid w:val="52511493"/>
    <w:rsid w:val="52F46F0B"/>
    <w:rsid w:val="532B6A10"/>
    <w:rsid w:val="53354C19"/>
    <w:rsid w:val="537768AC"/>
    <w:rsid w:val="53D8014D"/>
    <w:rsid w:val="55003B4B"/>
    <w:rsid w:val="55E064E0"/>
    <w:rsid w:val="572C6D10"/>
    <w:rsid w:val="5DC34279"/>
    <w:rsid w:val="5F05475E"/>
    <w:rsid w:val="5FCD688E"/>
    <w:rsid w:val="5FF9BDAA"/>
    <w:rsid w:val="5FFE5333"/>
    <w:rsid w:val="603161C9"/>
    <w:rsid w:val="608816D1"/>
    <w:rsid w:val="60EF4E7F"/>
    <w:rsid w:val="648B0A32"/>
    <w:rsid w:val="665233C1"/>
    <w:rsid w:val="69AC0D42"/>
    <w:rsid w:val="6AD9688B"/>
    <w:rsid w:val="6D0E3F22"/>
    <w:rsid w:val="6D504A40"/>
    <w:rsid w:val="70746040"/>
    <w:rsid w:val="744E4660"/>
    <w:rsid w:val="753355A2"/>
    <w:rsid w:val="759F1C61"/>
    <w:rsid w:val="769F2DE8"/>
    <w:rsid w:val="76FDEB7C"/>
    <w:rsid w:val="79C65162"/>
    <w:rsid w:val="7A7910B7"/>
    <w:rsid w:val="7C41577F"/>
    <w:rsid w:val="7C9011D9"/>
    <w:rsid w:val="7DC651C5"/>
    <w:rsid w:val="7DF350ED"/>
    <w:rsid w:val="7EF87D63"/>
    <w:rsid w:val="7F407923"/>
    <w:rsid w:val="7F9DA0E8"/>
    <w:rsid w:val="7FCC2834"/>
    <w:rsid w:val="7FF6A4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9A4895"/>
  <w15:docId w15:val="{ED637333-2200-4058-B779-684CCF148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lsdException w:name="annotation text"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qFormat="1"/>
    <w:lsdException w:name="Body Text" w:qFormat="1"/>
    <w:lsdException w:name="Subtitle" w:qFormat="1"/>
    <w:lsdException w:name="Body Text First Indent"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EF44DC"/>
    <w:pPr>
      <w:widowControl w:val="0"/>
      <w:adjustRightInd w:val="0"/>
      <w:spacing w:line="312" w:lineRule="atLeast"/>
      <w:jc w:val="both"/>
      <w:textAlignment w:val="baseline"/>
    </w:pPr>
    <w:rPr>
      <w:rFonts w:eastAsia="方正仿宋_GBK"/>
      <w:sz w:val="32"/>
      <w:szCs w:val="32"/>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link w:val="a5"/>
    <w:qFormat/>
  </w:style>
  <w:style w:type="paragraph" w:styleId="a4">
    <w:name w:val="Body Text First Indent"/>
    <w:basedOn w:val="a0"/>
    <w:qFormat/>
    <w:pPr>
      <w:spacing w:after="160"/>
      <w:ind w:firstLineChars="100" w:firstLine="420"/>
    </w:pPr>
  </w:style>
  <w:style w:type="paragraph" w:styleId="a6">
    <w:name w:val="annotation text"/>
    <w:basedOn w:val="a"/>
    <w:qFormat/>
    <w:pPr>
      <w:jc w:val="left"/>
    </w:pPr>
  </w:style>
  <w:style w:type="paragraph" w:styleId="a7">
    <w:name w:val="footer"/>
    <w:basedOn w:val="a"/>
    <w:link w:val="a8"/>
    <w:uiPriority w:val="99"/>
    <w:qFormat/>
    <w:pPr>
      <w:tabs>
        <w:tab w:val="center" w:pos="4153"/>
        <w:tab w:val="right" w:pos="8306"/>
      </w:tabs>
      <w:snapToGrid w:val="0"/>
      <w:jc w:val="left"/>
    </w:pPr>
    <w:rPr>
      <w:sz w:val="18"/>
    </w:rPr>
  </w:style>
  <w:style w:type="paragraph" w:styleId="a9">
    <w:name w:val="header"/>
    <w:basedOn w:val="a"/>
    <w:next w:val="a7"/>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right"/>
    </w:pPr>
    <w:rPr>
      <w:sz w:val="28"/>
    </w:rPr>
  </w:style>
  <w:style w:type="paragraph" w:styleId="aa">
    <w:name w:val="Normal (Web)"/>
    <w:basedOn w:val="a"/>
    <w:uiPriority w:val="99"/>
    <w:qFormat/>
    <w:pPr>
      <w:spacing w:before="100" w:beforeAutospacing="1" w:after="100" w:afterAutospacing="1"/>
      <w:jc w:val="left"/>
    </w:pPr>
    <w:rPr>
      <w:sz w:val="24"/>
    </w:rPr>
  </w:style>
  <w:style w:type="paragraph" w:customStyle="1" w:styleId="ParaCharCharCharCharCharCharCharCharCharCharCharChar">
    <w:name w:val="默认段落字体 Para Char Char Char Char Char Char Char Char Char Char Char Char"/>
    <w:basedOn w:val="a"/>
    <w:qFormat/>
    <w:pPr>
      <w:tabs>
        <w:tab w:val="right" w:pos="-2120"/>
      </w:tabs>
      <w:snapToGrid w:val="0"/>
    </w:pPr>
    <w:rPr>
      <w:rFonts w:ascii="Calibri" w:hAnsi="Calibri"/>
      <w:szCs w:val="24"/>
    </w:rPr>
  </w:style>
  <w:style w:type="character" w:styleId="ab">
    <w:name w:val="Strong"/>
    <w:basedOn w:val="a1"/>
    <w:qFormat/>
    <w:rPr>
      <w:b/>
      <w:bCs/>
    </w:rPr>
  </w:style>
  <w:style w:type="character" w:styleId="ac">
    <w:name w:val="page number"/>
    <w:basedOn w:val="a1"/>
    <w:qFormat/>
  </w:style>
  <w:style w:type="paragraph" w:customStyle="1" w:styleId="1">
    <w:name w:val="普通(网站)1"/>
    <w:basedOn w:val="a"/>
    <w:qFormat/>
    <w:pPr>
      <w:jc w:val="left"/>
    </w:pPr>
    <w:rPr>
      <w:rFonts w:ascii="Calibri" w:hAnsi="Calibri"/>
      <w:sz w:val="24"/>
      <w:szCs w:val="24"/>
    </w:rPr>
  </w:style>
  <w:style w:type="paragraph" w:customStyle="1" w:styleId="p0">
    <w:name w:val="p0"/>
    <w:basedOn w:val="a"/>
    <w:qFormat/>
    <w:pPr>
      <w:widowControl/>
    </w:pPr>
    <w:rPr>
      <w:rFonts w:ascii="Calibri" w:eastAsia="宋体" w:hAnsi="Calibri" w:cs="宋体"/>
    </w:rPr>
  </w:style>
  <w:style w:type="paragraph" w:styleId="ad">
    <w:name w:val="Date"/>
    <w:basedOn w:val="a"/>
    <w:next w:val="a"/>
    <w:link w:val="ae"/>
    <w:rsid w:val="00082E38"/>
    <w:pPr>
      <w:adjustRightInd/>
      <w:spacing w:line="240" w:lineRule="auto"/>
      <w:ind w:leftChars="2500" w:left="100"/>
      <w:textAlignment w:val="auto"/>
    </w:pPr>
    <w:rPr>
      <w:kern w:val="2"/>
      <w:szCs w:val="20"/>
    </w:rPr>
  </w:style>
  <w:style w:type="character" w:customStyle="1" w:styleId="ae">
    <w:name w:val="日期 字符"/>
    <w:basedOn w:val="a1"/>
    <w:link w:val="ad"/>
    <w:rsid w:val="00082E38"/>
    <w:rPr>
      <w:rFonts w:eastAsia="方正仿宋_GBK"/>
      <w:kern w:val="2"/>
      <w:sz w:val="32"/>
    </w:rPr>
  </w:style>
  <w:style w:type="character" w:styleId="af">
    <w:name w:val="Hyperlink"/>
    <w:rsid w:val="00DE5B1C"/>
    <w:rPr>
      <w:color w:val="0563C1"/>
      <w:u w:val="single"/>
    </w:rPr>
  </w:style>
  <w:style w:type="character" w:customStyle="1" w:styleId="a5">
    <w:name w:val="正文文本 字符"/>
    <w:basedOn w:val="a1"/>
    <w:link w:val="a0"/>
    <w:uiPriority w:val="99"/>
    <w:rsid w:val="0011379E"/>
    <w:rPr>
      <w:rFonts w:eastAsia="方正仿宋_GBK"/>
      <w:sz w:val="32"/>
      <w:szCs w:val="32"/>
    </w:rPr>
  </w:style>
  <w:style w:type="paragraph" w:styleId="af0">
    <w:name w:val="Balloon Text"/>
    <w:basedOn w:val="a"/>
    <w:link w:val="af1"/>
    <w:rsid w:val="00894FC8"/>
    <w:pPr>
      <w:spacing w:line="240" w:lineRule="auto"/>
    </w:pPr>
    <w:rPr>
      <w:sz w:val="18"/>
      <w:szCs w:val="18"/>
    </w:rPr>
  </w:style>
  <w:style w:type="character" w:customStyle="1" w:styleId="af1">
    <w:name w:val="批注框文本 字符"/>
    <w:basedOn w:val="a1"/>
    <w:link w:val="af0"/>
    <w:rsid w:val="00894FC8"/>
    <w:rPr>
      <w:rFonts w:eastAsia="方正仿宋_GBK"/>
      <w:sz w:val="18"/>
      <w:szCs w:val="18"/>
    </w:rPr>
  </w:style>
  <w:style w:type="character" w:customStyle="1" w:styleId="apple-converted-space">
    <w:name w:val="apple-converted-space"/>
    <w:qFormat/>
    <w:rsid w:val="00353EE7"/>
  </w:style>
  <w:style w:type="paragraph" w:styleId="af2">
    <w:name w:val="Normal Indent"/>
    <w:basedOn w:val="a"/>
    <w:uiPriority w:val="99"/>
    <w:unhideWhenUsed/>
    <w:rsid w:val="007C7D94"/>
    <w:pPr>
      <w:adjustRightInd/>
      <w:spacing w:line="240" w:lineRule="auto"/>
      <w:ind w:firstLineChars="200" w:firstLine="420"/>
      <w:textAlignment w:val="auto"/>
    </w:pPr>
    <w:rPr>
      <w:kern w:val="2"/>
      <w:szCs w:val="20"/>
    </w:rPr>
  </w:style>
  <w:style w:type="character" w:customStyle="1" w:styleId="a8">
    <w:name w:val="页脚 字符"/>
    <w:link w:val="a7"/>
    <w:uiPriority w:val="99"/>
    <w:rsid w:val="00D3558C"/>
    <w:rPr>
      <w:rFonts w:eastAsia="方正仿宋_GBK"/>
      <w:sz w:val="1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045522">
      <w:bodyDiv w:val="1"/>
      <w:marLeft w:val="0"/>
      <w:marRight w:val="0"/>
      <w:marTop w:val="0"/>
      <w:marBottom w:val="0"/>
      <w:divBdr>
        <w:top w:val="none" w:sz="0" w:space="0" w:color="auto"/>
        <w:left w:val="none" w:sz="0" w:space="0" w:color="auto"/>
        <w:bottom w:val="none" w:sz="0" w:space="0" w:color="auto"/>
        <w:right w:val="none" w:sz="0" w:space="0" w:color="auto"/>
      </w:divBdr>
    </w:div>
    <w:div w:id="255751841">
      <w:bodyDiv w:val="1"/>
      <w:marLeft w:val="0"/>
      <w:marRight w:val="0"/>
      <w:marTop w:val="0"/>
      <w:marBottom w:val="0"/>
      <w:divBdr>
        <w:top w:val="none" w:sz="0" w:space="0" w:color="auto"/>
        <w:left w:val="none" w:sz="0" w:space="0" w:color="auto"/>
        <w:bottom w:val="none" w:sz="0" w:space="0" w:color="auto"/>
        <w:right w:val="none" w:sz="0" w:space="0" w:color="auto"/>
      </w:divBdr>
    </w:div>
    <w:div w:id="343946635">
      <w:bodyDiv w:val="1"/>
      <w:marLeft w:val="0"/>
      <w:marRight w:val="0"/>
      <w:marTop w:val="0"/>
      <w:marBottom w:val="0"/>
      <w:divBdr>
        <w:top w:val="none" w:sz="0" w:space="0" w:color="auto"/>
        <w:left w:val="none" w:sz="0" w:space="0" w:color="auto"/>
        <w:bottom w:val="none" w:sz="0" w:space="0" w:color="auto"/>
        <w:right w:val="none" w:sz="0" w:space="0" w:color="auto"/>
      </w:divBdr>
    </w:div>
    <w:div w:id="499470297">
      <w:bodyDiv w:val="1"/>
      <w:marLeft w:val="0"/>
      <w:marRight w:val="0"/>
      <w:marTop w:val="0"/>
      <w:marBottom w:val="0"/>
      <w:divBdr>
        <w:top w:val="none" w:sz="0" w:space="0" w:color="auto"/>
        <w:left w:val="none" w:sz="0" w:space="0" w:color="auto"/>
        <w:bottom w:val="none" w:sz="0" w:space="0" w:color="auto"/>
        <w:right w:val="none" w:sz="0" w:space="0" w:color="auto"/>
      </w:divBdr>
    </w:div>
    <w:div w:id="573012350">
      <w:bodyDiv w:val="1"/>
      <w:marLeft w:val="0"/>
      <w:marRight w:val="0"/>
      <w:marTop w:val="0"/>
      <w:marBottom w:val="0"/>
      <w:divBdr>
        <w:top w:val="none" w:sz="0" w:space="0" w:color="auto"/>
        <w:left w:val="none" w:sz="0" w:space="0" w:color="auto"/>
        <w:bottom w:val="none" w:sz="0" w:space="0" w:color="auto"/>
        <w:right w:val="none" w:sz="0" w:space="0" w:color="auto"/>
      </w:divBdr>
    </w:div>
    <w:div w:id="630669209">
      <w:bodyDiv w:val="1"/>
      <w:marLeft w:val="0"/>
      <w:marRight w:val="0"/>
      <w:marTop w:val="0"/>
      <w:marBottom w:val="0"/>
      <w:divBdr>
        <w:top w:val="none" w:sz="0" w:space="0" w:color="auto"/>
        <w:left w:val="none" w:sz="0" w:space="0" w:color="auto"/>
        <w:bottom w:val="none" w:sz="0" w:space="0" w:color="auto"/>
        <w:right w:val="none" w:sz="0" w:space="0" w:color="auto"/>
      </w:divBdr>
    </w:div>
    <w:div w:id="646712920">
      <w:bodyDiv w:val="1"/>
      <w:marLeft w:val="0"/>
      <w:marRight w:val="0"/>
      <w:marTop w:val="0"/>
      <w:marBottom w:val="0"/>
      <w:divBdr>
        <w:top w:val="none" w:sz="0" w:space="0" w:color="auto"/>
        <w:left w:val="none" w:sz="0" w:space="0" w:color="auto"/>
        <w:bottom w:val="none" w:sz="0" w:space="0" w:color="auto"/>
        <w:right w:val="none" w:sz="0" w:space="0" w:color="auto"/>
      </w:divBdr>
    </w:div>
    <w:div w:id="1079523935">
      <w:bodyDiv w:val="1"/>
      <w:marLeft w:val="0"/>
      <w:marRight w:val="0"/>
      <w:marTop w:val="0"/>
      <w:marBottom w:val="0"/>
      <w:divBdr>
        <w:top w:val="none" w:sz="0" w:space="0" w:color="auto"/>
        <w:left w:val="none" w:sz="0" w:space="0" w:color="auto"/>
        <w:bottom w:val="none" w:sz="0" w:space="0" w:color="auto"/>
        <w:right w:val="none" w:sz="0" w:space="0" w:color="auto"/>
      </w:divBdr>
    </w:div>
    <w:div w:id="1234046222">
      <w:bodyDiv w:val="1"/>
      <w:marLeft w:val="0"/>
      <w:marRight w:val="0"/>
      <w:marTop w:val="0"/>
      <w:marBottom w:val="0"/>
      <w:divBdr>
        <w:top w:val="none" w:sz="0" w:space="0" w:color="auto"/>
        <w:left w:val="none" w:sz="0" w:space="0" w:color="auto"/>
        <w:bottom w:val="none" w:sz="0" w:space="0" w:color="auto"/>
        <w:right w:val="none" w:sz="0" w:space="0" w:color="auto"/>
      </w:divBdr>
    </w:div>
    <w:div w:id="1269044598">
      <w:bodyDiv w:val="1"/>
      <w:marLeft w:val="0"/>
      <w:marRight w:val="0"/>
      <w:marTop w:val="0"/>
      <w:marBottom w:val="0"/>
      <w:divBdr>
        <w:top w:val="none" w:sz="0" w:space="0" w:color="auto"/>
        <w:left w:val="none" w:sz="0" w:space="0" w:color="auto"/>
        <w:bottom w:val="none" w:sz="0" w:space="0" w:color="auto"/>
        <w:right w:val="none" w:sz="0" w:space="0" w:color="auto"/>
      </w:divBdr>
    </w:div>
    <w:div w:id="1364401814">
      <w:bodyDiv w:val="1"/>
      <w:marLeft w:val="0"/>
      <w:marRight w:val="0"/>
      <w:marTop w:val="0"/>
      <w:marBottom w:val="0"/>
      <w:divBdr>
        <w:top w:val="none" w:sz="0" w:space="0" w:color="auto"/>
        <w:left w:val="none" w:sz="0" w:space="0" w:color="auto"/>
        <w:bottom w:val="none" w:sz="0" w:space="0" w:color="auto"/>
        <w:right w:val="none" w:sz="0" w:space="0" w:color="auto"/>
      </w:divBdr>
    </w:div>
    <w:div w:id="1616404699">
      <w:bodyDiv w:val="1"/>
      <w:marLeft w:val="0"/>
      <w:marRight w:val="0"/>
      <w:marTop w:val="0"/>
      <w:marBottom w:val="0"/>
      <w:divBdr>
        <w:top w:val="none" w:sz="0" w:space="0" w:color="auto"/>
        <w:left w:val="none" w:sz="0" w:space="0" w:color="auto"/>
        <w:bottom w:val="none" w:sz="0" w:space="0" w:color="auto"/>
        <w:right w:val="none" w:sz="0" w:space="0" w:color="auto"/>
      </w:divBdr>
    </w:div>
    <w:div w:id="1790737573">
      <w:bodyDiv w:val="1"/>
      <w:marLeft w:val="0"/>
      <w:marRight w:val="0"/>
      <w:marTop w:val="0"/>
      <w:marBottom w:val="0"/>
      <w:divBdr>
        <w:top w:val="none" w:sz="0" w:space="0" w:color="auto"/>
        <w:left w:val="none" w:sz="0" w:space="0" w:color="auto"/>
        <w:bottom w:val="none" w:sz="0" w:space="0" w:color="auto"/>
        <w:right w:val="none" w:sz="0" w:space="0" w:color="auto"/>
      </w:divBdr>
    </w:div>
    <w:div w:id="18665991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120</Words>
  <Characters>687</Characters>
  <Application>Microsoft Office Word</Application>
  <DocSecurity>0</DocSecurity>
  <Lines>5</Lines>
  <Paragraphs>1</Paragraphs>
  <ScaleCrop>false</ScaleCrop>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dc:creator>
  <cp:lastModifiedBy>AutoBVT</cp:lastModifiedBy>
  <cp:revision>2</cp:revision>
  <cp:lastPrinted>2025-01-13T03:53:00Z</cp:lastPrinted>
  <dcterms:created xsi:type="dcterms:W3CDTF">2025-05-20T06:33:00Z</dcterms:created>
  <dcterms:modified xsi:type="dcterms:W3CDTF">2025-05-20T06:33:00Z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409C2132FDA64CA49378FED103D64F5D</vt:lpwstr>
  </property>
</Properties>
</file>