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5A" w:rsidRDefault="0016045A" w:rsidP="00F42E9B"/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重庆市财政局关于</w:t>
      </w:r>
    </w:p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下达</w:t>
      </w:r>
      <w:r w:rsidRPr="005F581D">
        <w:rPr>
          <w:rFonts w:eastAsia="方正小标宋_GBK" w:hint="eastAsia"/>
          <w:sz w:val="44"/>
          <w:szCs w:val="44"/>
        </w:rPr>
        <w:t>2025</w:t>
      </w:r>
      <w:r w:rsidRPr="005F581D">
        <w:rPr>
          <w:rFonts w:eastAsia="方正小标宋_GBK" w:hint="eastAsia"/>
          <w:sz w:val="44"/>
          <w:szCs w:val="44"/>
        </w:rPr>
        <w:t>年节能减排中央补助资金预算</w:t>
      </w:r>
    </w:p>
    <w:p w:rsidR="00F149D0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（第一批）的通知</w:t>
      </w:r>
    </w:p>
    <w:p w:rsidR="00F149D0" w:rsidRPr="00F149D0" w:rsidRDefault="00F149D0" w:rsidP="00F149D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F149D0">
        <w:rPr>
          <w:rFonts w:ascii="楷体" w:eastAsia="楷体" w:hAnsi="楷体" w:hint="eastAsia"/>
        </w:rPr>
        <w:t>渝财产业〔2025〕54号</w:t>
      </w:r>
    </w:p>
    <w:bookmarkEnd w:id="0"/>
    <w:p w:rsidR="00F149D0" w:rsidRPr="005F581D" w:rsidRDefault="00F149D0" w:rsidP="00F149D0">
      <w:pPr>
        <w:spacing w:line="578" w:lineRule="exact"/>
        <w:ind w:firstLineChars="200" w:firstLine="640"/>
      </w:pPr>
    </w:p>
    <w:p w:rsidR="00F149D0" w:rsidRPr="005F581D" w:rsidRDefault="00F149D0" w:rsidP="00F149D0">
      <w:pPr>
        <w:spacing w:line="578" w:lineRule="exact"/>
      </w:pPr>
      <w:r w:rsidRPr="005F581D">
        <w:rPr>
          <w:rFonts w:hint="eastAsia"/>
        </w:rPr>
        <w:t>各有关</w:t>
      </w:r>
      <w:r w:rsidRPr="005F581D">
        <w:t>单位：</w:t>
      </w:r>
    </w:p>
    <w:p w:rsidR="00F149D0" w:rsidRPr="005F581D" w:rsidRDefault="00F149D0" w:rsidP="00F149D0">
      <w:pPr>
        <w:spacing w:line="578" w:lineRule="exact"/>
        <w:ind w:firstLineChars="200" w:firstLine="640"/>
      </w:pPr>
      <w:r w:rsidRPr="005F581D">
        <w:rPr>
          <w:rFonts w:hint="eastAsia"/>
        </w:rPr>
        <w:t>根据</w:t>
      </w:r>
      <w:r w:rsidRPr="005F581D">
        <w:t>《</w:t>
      </w:r>
      <w:r w:rsidRPr="005F581D">
        <w:rPr>
          <w:rFonts w:hint="eastAsia"/>
        </w:rPr>
        <w:t>财政部关于</w:t>
      </w:r>
      <w:r w:rsidRPr="005F581D">
        <w:t>下达</w:t>
      </w:r>
      <w:r w:rsidRPr="005F581D">
        <w:rPr>
          <w:rFonts w:hint="eastAsia"/>
        </w:rPr>
        <w:t>2025</w:t>
      </w:r>
      <w:r w:rsidRPr="005F581D">
        <w:rPr>
          <w:rFonts w:hint="eastAsia"/>
        </w:rPr>
        <w:t>年</w:t>
      </w:r>
      <w:r w:rsidRPr="005F581D">
        <w:t>节能减排补助资金预算</w:t>
      </w:r>
      <w:r w:rsidRPr="005F581D">
        <w:rPr>
          <w:rFonts w:hint="eastAsia"/>
        </w:rPr>
        <w:t>（第一批）的</w:t>
      </w:r>
      <w:r w:rsidRPr="005F581D">
        <w:t>通知》</w:t>
      </w:r>
      <w:r w:rsidRPr="005F581D">
        <w:rPr>
          <w:rFonts w:hint="eastAsia"/>
        </w:rPr>
        <w:t>（财建</w:t>
      </w:r>
      <w:r w:rsidRPr="005F581D">
        <w:t>〔</w:t>
      </w:r>
      <w:r w:rsidRPr="005F581D">
        <w:rPr>
          <w:rFonts w:hint="eastAsia"/>
        </w:rPr>
        <w:t>202</w:t>
      </w:r>
      <w:r w:rsidRPr="005F581D">
        <w:t>5</w:t>
      </w:r>
      <w:r w:rsidRPr="005F581D">
        <w:rPr>
          <w:rFonts w:hint="eastAsia"/>
        </w:rPr>
        <w:t>〕</w:t>
      </w:r>
      <w:r w:rsidRPr="005F581D">
        <w:rPr>
          <w:rFonts w:hint="eastAsia"/>
        </w:rPr>
        <w:t>77</w:t>
      </w:r>
      <w:r w:rsidRPr="005F581D">
        <w:rPr>
          <w:rFonts w:hint="eastAsia"/>
        </w:rPr>
        <w:t>号），现下达</w:t>
      </w:r>
      <w:r w:rsidRPr="005F581D">
        <w:rPr>
          <w:rFonts w:hint="eastAsia"/>
        </w:rPr>
        <w:t>202</w:t>
      </w:r>
      <w:r w:rsidRPr="005F581D">
        <w:t>5</w:t>
      </w:r>
      <w:r w:rsidRPr="005F581D">
        <w:rPr>
          <w:rFonts w:hint="eastAsia"/>
        </w:rPr>
        <w:t>年新能源</w:t>
      </w:r>
      <w:r w:rsidRPr="005F581D">
        <w:t>汽车推广应用补助资金</w:t>
      </w:r>
      <w:r w:rsidRPr="005F581D">
        <w:t>64044</w:t>
      </w:r>
      <w:r w:rsidRPr="005F581D">
        <w:rPr>
          <w:rFonts w:hint="eastAsia"/>
        </w:rPr>
        <w:t>万元（详见</w:t>
      </w:r>
      <w:r w:rsidRPr="005F581D">
        <w:t>附件</w:t>
      </w:r>
      <w:r w:rsidRPr="005F581D">
        <w:rPr>
          <w:rFonts w:hint="eastAsia"/>
        </w:rPr>
        <w:t>1</w:t>
      </w:r>
      <w:r w:rsidRPr="005F581D">
        <w:rPr>
          <w:rFonts w:hint="eastAsia"/>
        </w:rPr>
        <w:t>），</w:t>
      </w:r>
      <w:r w:rsidRPr="005F581D">
        <w:t>用于</w:t>
      </w:r>
      <w:r w:rsidRPr="005F581D">
        <w:rPr>
          <w:rFonts w:hint="eastAsia"/>
        </w:rPr>
        <w:t>2022</w:t>
      </w:r>
      <w:r w:rsidRPr="005F581D">
        <w:rPr>
          <w:rFonts w:hint="eastAsia"/>
        </w:rPr>
        <w:t>年以及</w:t>
      </w:r>
      <w:r w:rsidRPr="005F581D">
        <w:t>以前年度新能源汽车推广应用补助资金清算、</w:t>
      </w:r>
      <w:r w:rsidRPr="005F581D">
        <w:rPr>
          <w:rFonts w:hint="eastAsia"/>
        </w:rPr>
        <w:t>2022</w:t>
      </w:r>
      <w:r w:rsidRPr="005F581D">
        <w:rPr>
          <w:rFonts w:hint="eastAsia"/>
        </w:rPr>
        <w:t>年度</w:t>
      </w:r>
      <w:r w:rsidRPr="005F581D">
        <w:t>推广</w:t>
      </w:r>
      <w:r w:rsidRPr="005F581D">
        <w:rPr>
          <w:rFonts w:hint="eastAsia"/>
        </w:rPr>
        <w:t>新能源</w:t>
      </w:r>
      <w:r w:rsidRPr="005F581D">
        <w:t>汽车补助资金预拨</w:t>
      </w:r>
      <w:r w:rsidRPr="005F581D">
        <w:rPr>
          <w:rFonts w:hint="eastAsia"/>
        </w:rPr>
        <w:t>。</w:t>
      </w:r>
    </w:p>
    <w:p w:rsidR="00F149D0" w:rsidRPr="005F581D" w:rsidRDefault="00F149D0" w:rsidP="00F149D0">
      <w:pPr>
        <w:spacing w:line="578" w:lineRule="exact"/>
        <w:ind w:firstLineChars="200" w:firstLine="640"/>
      </w:pPr>
      <w:r w:rsidRPr="005F581D">
        <w:rPr>
          <w:rFonts w:hint="eastAsia"/>
        </w:rPr>
        <w:t>请各单位收到资金后按规定用途使用，做好账务处理，</w:t>
      </w:r>
      <w:r w:rsidRPr="005F581D">
        <w:t>并按规定接受相关部门监督检查</w:t>
      </w:r>
      <w:r w:rsidRPr="005F581D">
        <w:rPr>
          <w:rFonts w:hint="eastAsia"/>
        </w:rPr>
        <w:t>。同时</w:t>
      </w:r>
      <w:r w:rsidRPr="005F581D">
        <w:t>，</w:t>
      </w:r>
      <w:r w:rsidRPr="005F581D">
        <w:rPr>
          <w:rFonts w:hint="eastAsia"/>
        </w:rPr>
        <w:t>为强化</w:t>
      </w:r>
      <w:r w:rsidRPr="005F581D">
        <w:t>绩效管理，提高资金</w:t>
      </w:r>
      <w:r w:rsidRPr="005F581D">
        <w:rPr>
          <w:rFonts w:hint="eastAsia"/>
        </w:rPr>
        <w:t>使用</w:t>
      </w:r>
      <w:r w:rsidRPr="005F581D">
        <w:t>效益，</w:t>
      </w:r>
      <w:r w:rsidRPr="005F581D">
        <w:rPr>
          <w:rFonts w:hint="eastAsia"/>
        </w:rPr>
        <w:t>请</w:t>
      </w:r>
      <w:r w:rsidRPr="005F581D">
        <w:t>各单位</w:t>
      </w:r>
      <w:r w:rsidRPr="005F581D">
        <w:rPr>
          <w:rFonts w:hint="eastAsia"/>
        </w:rPr>
        <w:t>对照财建</w:t>
      </w:r>
      <w:r w:rsidRPr="005F581D">
        <w:t>〔</w:t>
      </w:r>
      <w:r w:rsidRPr="005F581D">
        <w:rPr>
          <w:rFonts w:hint="eastAsia"/>
        </w:rPr>
        <w:t>202</w:t>
      </w:r>
      <w:r w:rsidRPr="005F581D">
        <w:t>5</w:t>
      </w:r>
      <w:r w:rsidRPr="005F581D">
        <w:rPr>
          <w:rFonts w:hint="eastAsia"/>
        </w:rPr>
        <w:t>〕</w:t>
      </w:r>
      <w:r w:rsidRPr="005F581D">
        <w:t>77</w:t>
      </w:r>
      <w:r w:rsidRPr="005F581D">
        <w:rPr>
          <w:rFonts w:hint="eastAsia"/>
        </w:rPr>
        <w:t>号文件</w:t>
      </w:r>
      <w:r w:rsidRPr="005F581D">
        <w:t>所列绩效目标</w:t>
      </w:r>
      <w:r w:rsidRPr="005F581D">
        <w:rPr>
          <w:rFonts w:hint="eastAsia"/>
        </w:rPr>
        <w:t>（详见</w:t>
      </w:r>
      <w:r w:rsidRPr="005F581D">
        <w:t>附件</w:t>
      </w:r>
      <w:r w:rsidRPr="005F581D">
        <w:t>2</w:t>
      </w:r>
      <w:r w:rsidRPr="005F581D">
        <w:rPr>
          <w:rFonts w:hint="eastAsia"/>
        </w:rPr>
        <w:t>），做好</w:t>
      </w:r>
      <w:r w:rsidRPr="005F581D">
        <w:t>绩效</w:t>
      </w:r>
      <w:r w:rsidRPr="005F581D">
        <w:rPr>
          <w:rFonts w:hint="eastAsia"/>
        </w:rPr>
        <w:t>监控</w:t>
      </w:r>
      <w:r w:rsidRPr="005F581D">
        <w:t>和自评，于</w:t>
      </w:r>
      <w:r w:rsidRPr="005F581D">
        <w:rPr>
          <w:rFonts w:hint="eastAsia"/>
        </w:rPr>
        <w:t>202</w:t>
      </w:r>
      <w:r w:rsidRPr="005F581D">
        <w:t>6</w:t>
      </w:r>
      <w:r w:rsidRPr="005F581D">
        <w:rPr>
          <w:rFonts w:hint="eastAsia"/>
        </w:rPr>
        <w:t>年</w:t>
      </w:r>
      <w:r w:rsidRPr="005F581D">
        <w:rPr>
          <w:rFonts w:hint="eastAsia"/>
        </w:rPr>
        <w:t>1</w:t>
      </w:r>
      <w:r w:rsidRPr="005F581D">
        <w:rPr>
          <w:rFonts w:hint="eastAsia"/>
        </w:rPr>
        <w:t>月</w:t>
      </w:r>
      <w:r w:rsidRPr="005F581D">
        <w:rPr>
          <w:rFonts w:hint="eastAsia"/>
        </w:rPr>
        <w:t>15</w:t>
      </w:r>
      <w:r w:rsidRPr="005F581D">
        <w:rPr>
          <w:rFonts w:hint="eastAsia"/>
        </w:rPr>
        <w:t>日</w:t>
      </w:r>
      <w:r w:rsidRPr="005F581D">
        <w:t>前将绩效目标</w:t>
      </w:r>
      <w:r w:rsidRPr="005F581D">
        <w:rPr>
          <w:rFonts w:hint="eastAsia"/>
        </w:rPr>
        <w:t>实现</w:t>
      </w:r>
      <w:r w:rsidRPr="005F581D">
        <w:t>情况报送市经济信息委、市财政局。</w:t>
      </w:r>
    </w:p>
    <w:p w:rsidR="00F149D0" w:rsidRPr="005F581D" w:rsidRDefault="00F149D0" w:rsidP="00F149D0">
      <w:pPr>
        <w:spacing w:line="578" w:lineRule="exact"/>
        <w:ind w:firstLineChars="200" w:firstLine="640"/>
      </w:pPr>
    </w:p>
    <w:p w:rsidR="00F149D0" w:rsidRPr="005F581D" w:rsidRDefault="00F149D0" w:rsidP="00F149D0">
      <w:pPr>
        <w:spacing w:line="578" w:lineRule="exact"/>
        <w:ind w:firstLineChars="200" w:firstLine="640"/>
      </w:pPr>
      <w:r w:rsidRPr="005F581D">
        <w:rPr>
          <w:rFonts w:hint="eastAsia"/>
        </w:rPr>
        <w:t>附件</w:t>
      </w:r>
      <w:r w:rsidRPr="005F581D">
        <w:t>：</w:t>
      </w:r>
      <w:r w:rsidRPr="005F581D">
        <w:rPr>
          <w:rFonts w:hint="eastAsia"/>
        </w:rPr>
        <w:t>1.202</w:t>
      </w:r>
      <w:r w:rsidRPr="005F581D">
        <w:t>5</w:t>
      </w:r>
      <w:r w:rsidRPr="005F581D">
        <w:rPr>
          <w:rFonts w:hint="eastAsia"/>
        </w:rPr>
        <w:t>年节能减排</w:t>
      </w:r>
      <w:r w:rsidRPr="005F581D">
        <w:t>中央补助</w:t>
      </w:r>
      <w:r w:rsidRPr="005F581D">
        <w:rPr>
          <w:rFonts w:hint="eastAsia"/>
        </w:rPr>
        <w:t>资金（第一批）明细表</w:t>
      </w:r>
    </w:p>
    <w:p w:rsidR="00F149D0" w:rsidRPr="005F581D" w:rsidRDefault="00F149D0" w:rsidP="00F149D0">
      <w:pPr>
        <w:spacing w:line="578" w:lineRule="exact"/>
        <w:ind w:firstLineChars="507" w:firstLine="1622"/>
      </w:pPr>
      <w:r w:rsidRPr="005F581D">
        <w:rPr>
          <w:rFonts w:hint="eastAsia"/>
        </w:rPr>
        <w:t>2.2025</w:t>
      </w:r>
      <w:r w:rsidRPr="005F581D">
        <w:rPr>
          <w:rFonts w:hint="eastAsia"/>
        </w:rPr>
        <w:t>年度节能减排补助资金绩效目标表（新能源汽</w:t>
      </w:r>
    </w:p>
    <w:p w:rsidR="00F149D0" w:rsidRPr="005F581D" w:rsidRDefault="00F149D0" w:rsidP="00F149D0">
      <w:pPr>
        <w:spacing w:line="578" w:lineRule="exact"/>
        <w:ind w:firstLineChars="581" w:firstLine="1859"/>
      </w:pPr>
      <w:r w:rsidRPr="005F581D">
        <w:rPr>
          <w:rFonts w:hint="eastAsia"/>
        </w:rPr>
        <w:t>车）</w:t>
      </w:r>
    </w:p>
    <w:p w:rsidR="00F149D0" w:rsidRPr="005F581D" w:rsidRDefault="00F149D0" w:rsidP="00F149D0">
      <w:pPr>
        <w:spacing w:line="578" w:lineRule="exact"/>
        <w:ind w:firstLineChars="200" w:firstLine="640"/>
      </w:pPr>
    </w:p>
    <w:p w:rsidR="00F149D0" w:rsidRPr="005F581D" w:rsidRDefault="00F149D0" w:rsidP="00F149D0">
      <w:pPr>
        <w:spacing w:line="578" w:lineRule="exact"/>
      </w:pPr>
    </w:p>
    <w:p w:rsidR="00F149D0" w:rsidRPr="005F581D" w:rsidRDefault="00F149D0" w:rsidP="00F149D0">
      <w:pPr>
        <w:spacing w:line="578" w:lineRule="exact"/>
      </w:pPr>
    </w:p>
    <w:p w:rsidR="00F149D0" w:rsidRPr="005F581D" w:rsidRDefault="00F149D0" w:rsidP="00F149D0">
      <w:pPr>
        <w:spacing w:line="578" w:lineRule="exact"/>
        <w:ind w:firstLineChars="1671" w:firstLine="5347"/>
      </w:pPr>
      <w:r w:rsidRPr="005F581D">
        <w:rPr>
          <w:rFonts w:hint="eastAsia"/>
        </w:rPr>
        <w:t>重庆市财政局</w:t>
      </w:r>
    </w:p>
    <w:p w:rsidR="00F149D0" w:rsidRPr="005F581D" w:rsidRDefault="00F149D0" w:rsidP="00F149D0">
      <w:pPr>
        <w:spacing w:line="578" w:lineRule="exact"/>
        <w:ind w:firstLineChars="1618" w:firstLine="5178"/>
      </w:pPr>
      <w:r w:rsidRPr="005F581D">
        <w:rPr>
          <w:rFonts w:hint="eastAsia"/>
        </w:rPr>
        <w:t>20</w:t>
      </w:r>
      <w:r w:rsidRPr="005F581D">
        <w:t>25</w:t>
      </w:r>
      <w:r w:rsidRPr="005F581D">
        <w:rPr>
          <w:rFonts w:hint="eastAsia"/>
        </w:rPr>
        <w:t>年</w:t>
      </w:r>
      <w:r w:rsidRPr="005F581D">
        <w:t>5</w:t>
      </w:r>
      <w:r w:rsidRPr="005F581D">
        <w:rPr>
          <w:rFonts w:hint="eastAsia"/>
        </w:rPr>
        <w:t>月</w:t>
      </w:r>
      <w:r w:rsidRPr="005F581D">
        <w:t>13</w:t>
      </w:r>
      <w:r w:rsidRPr="005F581D">
        <w:rPr>
          <w:rFonts w:hint="eastAsia"/>
        </w:rPr>
        <w:t>日</w:t>
      </w:r>
    </w:p>
    <w:p w:rsidR="00F149D0" w:rsidRPr="005F581D" w:rsidRDefault="00F149D0" w:rsidP="00F149D0">
      <w:pPr>
        <w:spacing w:line="578" w:lineRule="exact"/>
        <w:ind w:firstLineChars="200" w:firstLine="640"/>
      </w:pPr>
      <w:r w:rsidRPr="005F581D">
        <w:rPr>
          <w:rFonts w:hint="eastAsia"/>
        </w:rPr>
        <w:t>（此件主动</w:t>
      </w:r>
      <w:r w:rsidRPr="005F581D">
        <w:t>公开）</w:t>
      </w:r>
    </w:p>
    <w:p w:rsidR="00F42E9B" w:rsidRDefault="00F42E9B" w:rsidP="00F42E9B">
      <w:pPr>
        <w:pStyle w:val="a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</w:pPr>
    </w:p>
    <w:p w:rsidR="00F149D0" w:rsidRDefault="00F149D0" w:rsidP="00F149D0">
      <w:pPr>
        <w:pStyle w:val="a4"/>
        <w:ind w:firstLine="320"/>
        <w:sectPr w:rsidR="00F149D0" w:rsidSect="00EF44DC">
          <w:headerReference w:type="default" r:id="rId7"/>
          <w:footerReference w:type="default" r:id="rId8"/>
          <w:pgSz w:w="11906" w:h="16838"/>
          <w:pgMar w:top="1962" w:right="1474" w:bottom="1848" w:left="1587" w:header="567" w:footer="283" w:gutter="0"/>
          <w:pgNumType w:fmt="numberInDash"/>
          <w:cols w:space="720"/>
          <w:docGrid w:type="lines" w:linePitch="435"/>
        </w:sectPr>
      </w:pPr>
    </w:p>
    <w:p w:rsidR="00F149D0" w:rsidRDefault="00F149D0" w:rsidP="00F149D0">
      <w:pPr>
        <w:pStyle w:val="a4"/>
        <w:ind w:firstLine="320"/>
      </w:pPr>
    </w:p>
    <w:p w:rsidR="00F149D0" w:rsidRPr="005F581D" w:rsidRDefault="00F149D0" w:rsidP="00F149D0">
      <w:pPr>
        <w:spacing w:line="578" w:lineRule="exact"/>
        <w:rPr>
          <w:rFonts w:eastAsia="方正黑体_GBK"/>
        </w:rPr>
      </w:pPr>
      <w:r w:rsidRPr="005F581D">
        <w:rPr>
          <w:rFonts w:eastAsia="方正黑体_GBK" w:hint="eastAsia"/>
        </w:rPr>
        <w:t>附件</w:t>
      </w:r>
      <w:r w:rsidRPr="005F581D">
        <w:rPr>
          <w:rFonts w:eastAsia="方正黑体_GBK" w:hint="eastAsia"/>
        </w:rPr>
        <w:t>1</w:t>
      </w:r>
    </w:p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202</w:t>
      </w:r>
      <w:r w:rsidRPr="005F581D">
        <w:rPr>
          <w:rFonts w:eastAsia="方正小标宋_GBK"/>
          <w:sz w:val="44"/>
          <w:szCs w:val="44"/>
        </w:rPr>
        <w:t>5</w:t>
      </w:r>
      <w:r w:rsidRPr="005F581D">
        <w:rPr>
          <w:rFonts w:eastAsia="方正小标宋_GBK" w:hint="eastAsia"/>
          <w:sz w:val="44"/>
          <w:szCs w:val="44"/>
        </w:rPr>
        <w:t>年节能减排</w:t>
      </w:r>
      <w:r w:rsidRPr="005F581D">
        <w:rPr>
          <w:rFonts w:eastAsia="方正小标宋_GBK"/>
          <w:sz w:val="44"/>
          <w:szCs w:val="44"/>
        </w:rPr>
        <w:t>中央补助</w:t>
      </w:r>
      <w:r w:rsidRPr="005F581D">
        <w:rPr>
          <w:rFonts w:eastAsia="方正小标宋_GBK" w:hint="eastAsia"/>
          <w:sz w:val="44"/>
          <w:szCs w:val="44"/>
        </w:rPr>
        <w:t>资金（第一批）明细表</w:t>
      </w:r>
    </w:p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tbl>
      <w:tblPr>
        <w:tblW w:w="13876" w:type="dxa"/>
        <w:jc w:val="center"/>
        <w:tblLook w:val="04A0" w:firstRow="1" w:lastRow="0" w:firstColumn="1" w:lastColumn="0" w:noHBand="0" w:noVBand="1"/>
      </w:tblPr>
      <w:tblGrid>
        <w:gridCol w:w="701"/>
        <w:gridCol w:w="3528"/>
        <w:gridCol w:w="1578"/>
        <w:gridCol w:w="1590"/>
        <w:gridCol w:w="1910"/>
        <w:gridCol w:w="1410"/>
        <w:gridCol w:w="3159"/>
      </w:tblGrid>
      <w:tr w:rsidR="00F149D0" w:rsidRPr="005F581D" w:rsidTr="00EC6E22">
        <w:trPr>
          <w:trHeight w:val="1374"/>
          <w:tblHeader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2022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年及以前年度清算资金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2022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年度预拨资金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扣回渝财产业〔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2024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〕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162</w:t>
            </w: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号已预拨资金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本次实际安排资金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149D0" w:rsidRPr="005F581D" w:rsidTr="00EC6E22">
        <w:trPr>
          <w:trHeight w:val="679"/>
          <w:tblHeader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方正黑体_GBK" w:cs="宋体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方正黑体_GBK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D=A+B-C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方正黑体_GBK" w:cs="宋体"/>
                <w:color w:val="000000"/>
                <w:sz w:val="24"/>
                <w:szCs w:val="24"/>
              </w:rPr>
            </w:pP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115432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11157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62545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>64044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5F581D">
              <w:rPr>
                <w:rFonts w:eastAsia="方正黑体_GBK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鑫源汽车有限公司（曾用名：华晨鑫源重庆汽车有限公司）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13243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8029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6707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庆铃汽车股份有限公司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赛力斯汽车有限公司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上汽红岩汽车有限公司（曾用名：上汽依维柯红岩商用车有限公司）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长安福特汽车有限公司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重汽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(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)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轻型汽车有限公司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2311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重庆恒通客车有限公司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截至目前，恒通客车需</w:t>
            </w:r>
            <w:r w:rsidRPr="005F581D">
              <w:rPr>
                <w:rFonts w:cs="宋体"/>
                <w:color w:val="000000"/>
                <w:sz w:val="22"/>
                <w:szCs w:val="22"/>
              </w:rPr>
              <w:t>退还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新能源汽车中央财政补助资金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9803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万元，对此次应拨付恒通客车的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2850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万元，由市财政予以扣收，扣收后恒通客车欠款余额为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6953</w:t>
            </w: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万元。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重庆力帆乘用车有限公司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11014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11014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重庆铃耀汽车有限公司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重庆瑞驰汽车实业有限公司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13557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8548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6014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重庆睿蓝汽车制造有限公司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149D0" w:rsidRPr="005F581D" w:rsidTr="00EC6E22">
        <w:trPr>
          <w:trHeight w:val="43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重庆长安汽车股份有限公司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61278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7520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41506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5F581D">
              <w:rPr>
                <w:rFonts w:cs="宋体" w:hint="eastAsia"/>
                <w:color w:val="000000"/>
                <w:sz w:val="22"/>
                <w:szCs w:val="22"/>
              </w:rPr>
              <w:t>27292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D0" w:rsidRPr="005F581D" w:rsidRDefault="00F149D0" w:rsidP="00EC6E22">
            <w:pPr>
              <w:widowControl/>
              <w:spacing w:line="360" w:lineRule="exact"/>
              <w:jc w:val="left"/>
              <w:rPr>
                <w:rFonts w:eastAsia="等线" w:cs="宋体"/>
                <w:color w:val="000000"/>
                <w:sz w:val="22"/>
                <w:szCs w:val="22"/>
              </w:rPr>
            </w:pPr>
            <w:r w:rsidRPr="005F581D">
              <w:rPr>
                <w:rFonts w:eastAsia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F149D0" w:rsidRPr="005F581D" w:rsidRDefault="00F149D0" w:rsidP="00F149D0">
      <w:pPr>
        <w:spacing w:line="578" w:lineRule="exact"/>
        <w:rPr>
          <w:rFonts w:hint="eastAsia"/>
        </w:rPr>
        <w:sectPr w:rsidR="00F149D0" w:rsidRPr="005F581D" w:rsidSect="000C47B8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F149D0" w:rsidRDefault="00F149D0" w:rsidP="00F149D0">
      <w:pPr>
        <w:pStyle w:val="a4"/>
        <w:ind w:firstLineChars="0" w:firstLine="0"/>
      </w:pPr>
    </w:p>
    <w:p w:rsidR="00F149D0" w:rsidRPr="005F581D" w:rsidRDefault="00F149D0" w:rsidP="00F149D0">
      <w:pPr>
        <w:spacing w:line="578" w:lineRule="exact"/>
        <w:rPr>
          <w:rFonts w:eastAsia="方正黑体_GBK"/>
        </w:rPr>
      </w:pPr>
      <w:r w:rsidRPr="005F581D">
        <w:rPr>
          <w:rFonts w:eastAsia="方正黑体_GBK" w:hint="eastAsia"/>
        </w:rPr>
        <w:t>附件</w:t>
      </w:r>
      <w:r w:rsidRPr="005F581D">
        <w:rPr>
          <w:rFonts w:eastAsia="方正黑体_GBK" w:hint="eastAsia"/>
        </w:rPr>
        <w:t>2</w:t>
      </w:r>
    </w:p>
    <w:p w:rsidR="00F149D0" w:rsidRPr="005F581D" w:rsidRDefault="00F149D0" w:rsidP="00F149D0">
      <w:pPr>
        <w:spacing w:line="578" w:lineRule="exact"/>
      </w:pPr>
    </w:p>
    <w:p w:rsidR="00F149D0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2025</w:t>
      </w:r>
      <w:r w:rsidRPr="005F581D">
        <w:rPr>
          <w:rFonts w:eastAsia="方正小标宋_GBK" w:hint="eastAsia"/>
          <w:sz w:val="44"/>
          <w:szCs w:val="44"/>
        </w:rPr>
        <w:t>年度节能减排补助资金绩效目标表</w:t>
      </w:r>
    </w:p>
    <w:p w:rsidR="00F149D0" w:rsidRPr="005F581D" w:rsidRDefault="00F149D0" w:rsidP="00F149D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81D">
        <w:rPr>
          <w:rFonts w:eastAsia="方正小标宋_GBK" w:hint="eastAsia"/>
          <w:sz w:val="44"/>
          <w:szCs w:val="44"/>
        </w:rPr>
        <w:t>（新能源汽车）</w:t>
      </w:r>
    </w:p>
    <w:p w:rsidR="00F149D0" w:rsidRPr="005F581D" w:rsidRDefault="00F149D0" w:rsidP="00F149D0">
      <w:pPr>
        <w:spacing w:line="578" w:lineRule="exact"/>
        <w:jc w:val="center"/>
        <w:rPr>
          <w:rFonts w:eastAsia="方正楷体_GBK"/>
        </w:rPr>
      </w:pPr>
      <w:r w:rsidRPr="005F581D">
        <w:rPr>
          <w:rFonts w:eastAsia="方正楷体_GBK" w:hint="eastAsia"/>
        </w:rPr>
        <w:t>（</w:t>
      </w:r>
      <w:r w:rsidRPr="005F581D">
        <w:rPr>
          <w:rFonts w:eastAsia="方正楷体_GBK" w:hint="eastAsia"/>
        </w:rPr>
        <w:t>2025</w:t>
      </w:r>
      <w:r w:rsidRPr="005F581D">
        <w:rPr>
          <w:rFonts w:eastAsia="方正楷体_GBK" w:hint="eastAsia"/>
        </w:rPr>
        <w:t>年度）</w:t>
      </w:r>
    </w:p>
    <w:tbl>
      <w:tblPr>
        <w:tblW w:w="4939" w:type="pct"/>
        <w:jc w:val="center"/>
        <w:tblLook w:val="04A0" w:firstRow="1" w:lastRow="0" w:firstColumn="1" w:lastColumn="0" w:noHBand="0" w:noVBand="1"/>
      </w:tblPr>
      <w:tblGrid>
        <w:gridCol w:w="769"/>
        <w:gridCol w:w="887"/>
        <w:gridCol w:w="2159"/>
        <w:gridCol w:w="3308"/>
        <w:gridCol w:w="1604"/>
      </w:tblGrid>
      <w:tr w:rsidR="00F149D0" w:rsidRPr="005F581D" w:rsidTr="00EC6E22">
        <w:trPr>
          <w:trHeight w:val="37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节能减排补助资金</w:t>
            </w:r>
          </w:p>
        </w:tc>
      </w:tr>
      <w:tr w:rsidR="00F149D0" w:rsidRPr="005F581D" w:rsidTr="00EC6E22">
        <w:trPr>
          <w:trHeight w:val="37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主管部门</w:t>
            </w:r>
          </w:p>
        </w:tc>
        <w:tc>
          <w:tcPr>
            <w:tcW w:w="4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重庆市经济和信息化委员会、财政局</w:t>
            </w:r>
          </w:p>
        </w:tc>
      </w:tr>
      <w:tr w:rsidR="00F149D0" w:rsidRPr="005F581D" w:rsidTr="00EC6E22">
        <w:trPr>
          <w:trHeight w:val="375"/>
          <w:jc w:val="center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项目资金</w:t>
            </w:r>
          </w:p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年度资金总额：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64044</w:t>
            </w:r>
          </w:p>
        </w:tc>
      </w:tr>
      <w:tr w:rsidR="00F149D0" w:rsidRPr="005F581D" w:rsidTr="00EC6E22">
        <w:trPr>
          <w:trHeight w:val="375"/>
          <w:jc w:val="center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 xml:space="preserve">       </w:t>
            </w:r>
            <w:r w:rsidRPr="005F581D">
              <w:rPr>
                <w:rFonts w:hint="eastAsia"/>
                <w:sz w:val="24"/>
                <w:szCs w:val="24"/>
              </w:rPr>
              <w:t>其中：本年一般公共预算拨款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64044</w:t>
            </w:r>
          </w:p>
        </w:tc>
      </w:tr>
      <w:tr w:rsidR="00F149D0" w:rsidRPr="005F581D" w:rsidTr="00EC6E22">
        <w:trPr>
          <w:trHeight w:val="375"/>
          <w:jc w:val="center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其他资金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F149D0" w:rsidRPr="005F581D" w:rsidTr="00EC6E22">
        <w:trPr>
          <w:trHeight w:val="650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总体</w:t>
            </w:r>
          </w:p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45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1.</w:t>
            </w:r>
            <w:r w:rsidRPr="005F581D">
              <w:rPr>
                <w:rFonts w:hint="eastAsia"/>
                <w:sz w:val="24"/>
                <w:szCs w:val="24"/>
              </w:rPr>
              <w:t>支持符合补贴政策要求的新能源汽车产品推广应用，进一步扩大新能源汽车产品消费；</w:t>
            </w:r>
          </w:p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2.</w:t>
            </w:r>
            <w:r w:rsidRPr="005F581D">
              <w:rPr>
                <w:rFonts w:hint="eastAsia"/>
                <w:sz w:val="24"/>
                <w:szCs w:val="24"/>
              </w:rPr>
              <w:t>各部门紧密配合，不断加强财政资金监管合力，确保财政资金高效安全使用。</w:t>
            </w:r>
          </w:p>
        </w:tc>
      </w:tr>
      <w:tr w:rsidR="00F149D0" w:rsidRPr="005F581D" w:rsidTr="00EC6E22">
        <w:trPr>
          <w:trHeight w:hRule="exact" w:val="916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149D0" w:rsidRPr="005F581D" w:rsidTr="00EC6E22">
        <w:trPr>
          <w:trHeight w:val="325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绩效指标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一级指标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产出指标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有运营里程要求车辆满足要求比例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车辆纳入新能源汽车国家监管平台比例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车辆技术参数与新能源汽车推广应用推荐车型目录参数一致性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100%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效益指标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经济效益指标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新能源汽车产业发展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显著提升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社会效益指标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社会认可度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显著提升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生态效益指标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节能减排效果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有所提升</w:t>
            </w:r>
          </w:p>
        </w:tc>
      </w:tr>
      <w:tr w:rsidR="00F149D0" w:rsidRPr="005F581D" w:rsidTr="00EC6E22">
        <w:trPr>
          <w:trHeight w:val="63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服务对象</w:t>
            </w:r>
          </w:p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受益企业、群众满意度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D0" w:rsidRPr="005F581D" w:rsidRDefault="00F149D0" w:rsidP="00EC6E2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F581D">
              <w:rPr>
                <w:rFonts w:hint="eastAsia"/>
                <w:sz w:val="24"/>
                <w:szCs w:val="24"/>
              </w:rPr>
              <w:t>≥</w:t>
            </w:r>
            <w:r w:rsidRPr="005F581D">
              <w:rPr>
                <w:rFonts w:hint="eastAsia"/>
                <w:sz w:val="24"/>
                <w:szCs w:val="24"/>
              </w:rPr>
              <w:t>90%</w:t>
            </w:r>
          </w:p>
        </w:tc>
      </w:tr>
    </w:tbl>
    <w:p w:rsidR="00F149D0" w:rsidRPr="00F149D0" w:rsidRDefault="00F149D0" w:rsidP="00F149D0">
      <w:pPr>
        <w:pStyle w:val="a4"/>
        <w:ind w:firstLineChars="0" w:firstLine="0"/>
        <w:rPr>
          <w:rFonts w:hint="eastAsia"/>
        </w:rPr>
      </w:pPr>
    </w:p>
    <w:sectPr w:rsidR="00F149D0" w:rsidRPr="00F149D0" w:rsidSect="00EF44DC"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25" w:rsidRDefault="00B72E25">
      <w:pPr>
        <w:spacing w:line="240" w:lineRule="auto"/>
      </w:pPr>
      <w:r>
        <w:separator/>
      </w:r>
    </w:p>
  </w:endnote>
  <w:endnote w:type="continuationSeparator" w:id="0">
    <w:p w:rsidR="00B72E25" w:rsidRDefault="00B72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DBB9B10F-F130-43B3-8ABE-3A1EFCC2E50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F86DBF5-BFE2-4C3F-B2F8-747BA0B9E7F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D8C41BD-DEFB-46BA-B216-21EA6127449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DD501206-2C73-46BB-ADBA-0492C85B5AAF}"/>
  </w:font>
  <w:font w:name="方正楷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49D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149D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25" w:rsidRDefault="00B72E25">
      <w:pPr>
        <w:spacing w:line="240" w:lineRule="auto"/>
      </w:pPr>
      <w:r>
        <w:separator/>
      </w:r>
    </w:p>
  </w:footnote>
  <w:footnote w:type="continuationSeparator" w:id="0">
    <w:p w:rsidR="00B72E25" w:rsidRDefault="00B72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CE65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2025-05-16T04:06:00Z</dcterms:created>
  <dcterms:modified xsi:type="dcterms:W3CDTF">2025-05-16T04:06:00Z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