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D4" w:rsidRDefault="006228D4" w:rsidP="006228D4">
      <w:pPr>
        <w:spacing w:line="578" w:lineRule="exact"/>
        <w:ind w:firstLineChars="200" w:firstLine="880"/>
        <w:rPr>
          <w:rFonts w:eastAsia="方正小标宋_GBK"/>
          <w:sz w:val="44"/>
          <w:szCs w:val="44"/>
        </w:rPr>
      </w:pPr>
    </w:p>
    <w:p w:rsidR="00DC008F" w:rsidRPr="00D4243F" w:rsidRDefault="00DC008F" w:rsidP="00DC008F">
      <w:pPr>
        <w:spacing w:line="578" w:lineRule="exact"/>
        <w:jc w:val="center"/>
        <w:rPr>
          <w:rFonts w:eastAsia="方正小标宋_GBK" w:hint="eastAsia"/>
          <w:sz w:val="44"/>
          <w:szCs w:val="44"/>
        </w:rPr>
      </w:pPr>
      <w:r w:rsidRPr="00D4243F">
        <w:rPr>
          <w:rFonts w:eastAsia="方正小标宋_GBK" w:hint="eastAsia"/>
          <w:sz w:val="44"/>
          <w:szCs w:val="44"/>
        </w:rPr>
        <w:t>重庆市财政局关于下达</w:t>
      </w:r>
    </w:p>
    <w:p w:rsidR="00DC008F" w:rsidRPr="00D4243F" w:rsidRDefault="00DC008F" w:rsidP="00DC008F">
      <w:pPr>
        <w:spacing w:line="578" w:lineRule="exact"/>
        <w:jc w:val="center"/>
        <w:rPr>
          <w:rFonts w:eastAsia="方正小标宋_GBK" w:hint="eastAsia"/>
          <w:sz w:val="44"/>
          <w:szCs w:val="44"/>
        </w:rPr>
      </w:pPr>
      <w:r w:rsidRPr="00D4243F">
        <w:rPr>
          <w:rFonts w:eastAsia="方正小标宋_GBK" w:hint="eastAsia"/>
          <w:sz w:val="44"/>
          <w:szCs w:val="44"/>
        </w:rPr>
        <w:t>2024</w:t>
      </w:r>
      <w:r w:rsidRPr="00D4243F">
        <w:rPr>
          <w:rFonts w:eastAsia="方正小标宋_GBK" w:hint="eastAsia"/>
          <w:sz w:val="44"/>
          <w:szCs w:val="44"/>
        </w:rPr>
        <w:t>年中央林业草原生态保护恢复资金预算</w:t>
      </w:r>
    </w:p>
    <w:p w:rsidR="00DC008F" w:rsidRDefault="00DC008F" w:rsidP="00DC008F">
      <w:pPr>
        <w:spacing w:line="578" w:lineRule="exact"/>
        <w:jc w:val="center"/>
        <w:rPr>
          <w:rFonts w:eastAsia="方正小标宋_GBK"/>
          <w:sz w:val="44"/>
          <w:szCs w:val="44"/>
        </w:rPr>
      </w:pPr>
      <w:r w:rsidRPr="00D4243F">
        <w:rPr>
          <w:rFonts w:eastAsia="方正小标宋_GBK" w:hint="eastAsia"/>
          <w:sz w:val="44"/>
          <w:szCs w:val="44"/>
        </w:rPr>
        <w:t>（第三批）的通知</w:t>
      </w:r>
    </w:p>
    <w:p w:rsidR="00DC008F" w:rsidRPr="00DC008F" w:rsidRDefault="00DC008F" w:rsidP="00DC008F">
      <w:pPr>
        <w:pStyle w:val="a0"/>
        <w:jc w:val="center"/>
        <w:rPr>
          <w:rFonts w:ascii="楷体" w:eastAsia="楷体" w:hAnsi="楷体" w:hint="eastAsia"/>
        </w:rPr>
      </w:pPr>
      <w:bookmarkStart w:id="0" w:name="_GoBack"/>
      <w:r w:rsidRPr="00DC008F">
        <w:rPr>
          <w:rFonts w:ascii="楷体" w:eastAsia="楷体" w:hAnsi="楷体" w:hint="eastAsia"/>
        </w:rPr>
        <w:t>渝财农〔2025〕4号</w:t>
      </w:r>
    </w:p>
    <w:bookmarkEnd w:id="0"/>
    <w:p w:rsidR="00DC008F" w:rsidRPr="00D4243F" w:rsidRDefault="00DC008F" w:rsidP="00DC008F">
      <w:pPr>
        <w:spacing w:line="578" w:lineRule="exact"/>
        <w:ind w:firstLineChars="200" w:firstLine="640"/>
        <w:rPr>
          <w:rFonts w:hint="eastAsia"/>
        </w:rPr>
      </w:pPr>
    </w:p>
    <w:p w:rsidR="00DC008F" w:rsidRPr="00D4243F" w:rsidRDefault="00DC008F" w:rsidP="00DC008F">
      <w:pPr>
        <w:spacing w:line="578" w:lineRule="exact"/>
        <w:rPr>
          <w:rFonts w:hint="eastAsia"/>
        </w:rPr>
      </w:pPr>
      <w:r w:rsidRPr="00D4243F">
        <w:rPr>
          <w:rFonts w:hint="eastAsia"/>
        </w:rPr>
        <w:t>各区县（自治县）财政局，西部科学城重庆高新区、万盛经开区财政局，市林业局：</w:t>
      </w:r>
    </w:p>
    <w:p w:rsidR="00DC008F" w:rsidRPr="00D4243F" w:rsidRDefault="00DC008F" w:rsidP="00DC008F">
      <w:pPr>
        <w:spacing w:line="578" w:lineRule="exact"/>
        <w:ind w:firstLineChars="200" w:firstLine="640"/>
        <w:rPr>
          <w:rFonts w:hint="eastAsia"/>
        </w:rPr>
      </w:pPr>
      <w:r w:rsidRPr="00D4243F">
        <w:rPr>
          <w:rFonts w:hint="eastAsia"/>
        </w:rPr>
        <w:t>根据《财政部关于下达</w:t>
      </w:r>
      <w:r w:rsidRPr="00D4243F">
        <w:rPr>
          <w:rFonts w:hint="eastAsia"/>
        </w:rPr>
        <w:t>2024</w:t>
      </w:r>
      <w:r w:rsidRPr="00D4243F">
        <w:rPr>
          <w:rFonts w:hint="eastAsia"/>
        </w:rPr>
        <w:t>年林业草原生态保护恢复资金预算（第三批）的通知》（财资环〔</w:t>
      </w:r>
      <w:r w:rsidRPr="00D4243F">
        <w:rPr>
          <w:rFonts w:hint="eastAsia"/>
        </w:rPr>
        <w:t>2024</w:t>
      </w:r>
      <w:r w:rsidRPr="00D4243F">
        <w:rPr>
          <w:rFonts w:hint="eastAsia"/>
        </w:rPr>
        <w:t>〕</w:t>
      </w:r>
      <w:r w:rsidRPr="00D4243F">
        <w:rPr>
          <w:rFonts w:hint="eastAsia"/>
        </w:rPr>
        <w:t>178</w:t>
      </w:r>
      <w:r w:rsidRPr="00D4243F">
        <w:rPr>
          <w:rFonts w:hint="eastAsia"/>
        </w:rPr>
        <w:t>号）和《重庆市林业局关于商请下达</w:t>
      </w:r>
      <w:r w:rsidRPr="00D4243F">
        <w:rPr>
          <w:rFonts w:hint="eastAsia"/>
        </w:rPr>
        <w:t>2024</w:t>
      </w:r>
      <w:r w:rsidRPr="00D4243F">
        <w:rPr>
          <w:rFonts w:hint="eastAsia"/>
        </w:rPr>
        <w:t>年第三批林业草原生态保护恢复资金的函》（渝林函〔</w:t>
      </w:r>
      <w:r w:rsidRPr="00D4243F">
        <w:rPr>
          <w:rFonts w:hint="eastAsia"/>
        </w:rPr>
        <w:t>2025</w:t>
      </w:r>
      <w:r w:rsidRPr="00D4243F">
        <w:rPr>
          <w:rFonts w:hint="eastAsia"/>
        </w:rPr>
        <w:t>〕</w:t>
      </w:r>
      <w:r w:rsidRPr="00D4243F">
        <w:rPr>
          <w:rFonts w:hint="eastAsia"/>
        </w:rPr>
        <w:t>18</w:t>
      </w:r>
      <w:r w:rsidRPr="00D4243F">
        <w:rPr>
          <w:rFonts w:hint="eastAsia"/>
        </w:rPr>
        <w:t>号），经研究，现将</w:t>
      </w:r>
      <w:r w:rsidRPr="00D4243F">
        <w:rPr>
          <w:rFonts w:hint="eastAsia"/>
        </w:rPr>
        <w:t>2024</w:t>
      </w:r>
      <w:r w:rsidRPr="00D4243F">
        <w:rPr>
          <w:rFonts w:hint="eastAsia"/>
        </w:rPr>
        <w:t>年中央林业草原生态保护恢复资金预算下达你们并就有关事项通知如下。</w:t>
      </w:r>
    </w:p>
    <w:p w:rsidR="00DC008F" w:rsidRPr="00D4243F" w:rsidRDefault="00DC008F" w:rsidP="00DC008F">
      <w:pPr>
        <w:spacing w:line="578" w:lineRule="exact"/>
        <w:ind w:firstLineChars="200" w:firstLine="640"/>
        <w:rPr>
          <w:rFonts w:hint="eastAsia"/>
        </w:rPr>
      </w:pPr>
      <w:r w:rsidRPr="00D4243F">
        <w:rPr>
          <w:rFonts w:hint="eastAsia"/>
        </w:rPr>
        <w:t>一、此次下达资金项目代码为</w:t>
      </w:r>
      <w:r w:rsidRPr="00D4243F">
        <w:rPr>
          <w:rFonts w:hint="eastAsia"/>
        </w:rPr>
        <w:t>10000017Z175070050001</w:t>
      </w:r>
      <w:r w:rsidRPr="00D4243F">
        <w:rPr>
          <w:rFonts w:hint="eastAsia"/>
        </w:rPr>
        <w:t>，具体支出方向和金额见附件</w:t>
      </w:r>
      <w:r w:rsidRPr="00D4243F">
        <w:rPr>
          <w:rFonts w:hint="eastAsia"/>
        </w:rPr>
        <w:t>1</w:t>
      </w:r>
      <w:r w:rsidRPr="00D4243F">
        <w:rPr>
          <w:rFonts w:hint="eastAsia"/>
        </w:rPr>
        <w:t>，绩效目标表见附件</w:t>
      </w:r>
      <w:r w:rsidRPr="00D4243F">
        <w:rPr>
          <w:rFonts w:hint="eastAsia"/>
        </w:rPr>
        <w:t>2</w:t>
      </w:r>
      <w:r w:rsidRPr="00D4243F">
        <w:rPr>
          <w:rFonts w:hint="eastAsia"/>
        </w:rPr>
        <w:t>，收入请列入一般公共预算收入科目“</w:t>
      </w:r>
      <w:r w:rsidRPr="00D4243F">
        <w:rPr>
          <w:rFonts w:hint="eastAsia"/>
        </w:rPr>
        <w:t>1100250</w:t>
      </w:r>
      <w:r w:rsidRPr="00D4243F">
        <w:rPr>
          <w:rFonts w:hint="eastAsia"/>
        </w:rPr>
        <w:t>节能环保共同财政事权转移支付收入”，支出请列入一般公共预算支出科目“</w:t>
      </w:r>
      <w:r w:rsidRPr="00D4243F">
        <w:rPr>
          <w:rFonts w:hint="eastAsia"/>
        </w:rPr>
        <w:t>21105</w:t>
      </w:r>
      <w:r w:rsidRPr="00D4243F">
        <w:rPr>
          <w:rFonts w:hint="eastAsia"/>
        </w:rPr>
        <w:t>森林保护修复”，经济科目列相应支出科目。</w:t>
      </w:r>
    </w:p>
    <w:p w:rsidR="00DC008F" w:rsidRPr="00D4243F" w:rsidRDefault="00DC008F" w:rsidP="00DC008F">
      <w:pPr>
        <w:spacing w:line="578" w:lineRule="exact"/>
        <w:ind w:firstLineChars="200" w:firstLine="640"/>
        <w:rPr>
          <w:rFonts w:hint="eastAsia"/>
        </w:rPr>
      </w:pPr>
      <w:r w:rsidRPr="00D4243F">
        <w:rPr>
          <w:rFonts w:hint="eastAsia"/>
        </w:rPr>
        <w:t>二、林业草原生态保护恢复资金列入转移支付预算执行常态化监督范围，各级财政部门要在预算管理一体化系统及时接收登录预算指标，并保持“追踪”标识不变，依托预算管理一体化系统转移支付监控模块，加强日常监管，提高转移支付资金管理使</w:t>
      </w:r>
      <w:r w:rsidRPr="00D4243F">
        <w:rPr>
          <w:rFonts w:hint="eastAsia"/>
        </w:rPr>
        <w:lastRenderedPageBreak/>
        <w:t>用的规范性和有效性。</w:t>
      </w:r>
    </w:p>
    <w:p w:rsidR="00DC008F" w:rsidRPr="00D4243F" w:rsidRDefault="00DC008F" w:rsidP="00DC008F">
      <w:pPr>
        <w:spacing w:line="578" w:lineRule="exact"/>
        <w:ind w:firstLineChars="200" w:firstLine="640"/>
        <w:rPr>
          <w:rFonts w:hint="eastAsia"/>
        </w:rPr>
      </w:pPr>
      <w:r w:rsidRPr="00D4243F">
        <w:rPr>
          <w:rFonts w:hint="eastAsia"/>
        </w:rPr>
        <w:t>三、为加强资金使用管理，根据审计、资金使用绩效等情况对测算结果进行了调整，对相关资金予以扣减或奖补（年度总规模，包括提前下达资金在内统一测算），请进一步加强预算绩效管理，规范资金使用，健全激励约束机制。其中发放到个人的非国有林生态保护补偿补助等如有扣减，相关区县应当自行安排资金补齐，确保群众利益得到有效保障。</w:t>
      </w:r>
    </w:p>
    <w:p w:rsidR="00DC008F" w:rsidRPr="00D4243F" w:rsidRDefault="00DC008F" w:rsidP="00DC008F">
      <w:pPr>
        <w:spacing w:line="578" w:lineRule="exact"/>
        <w:ind w:firstLineChars="200" w:firstLine="640"/>
        <w:rPr>
          <w:rFonts w:hint="eastAsia"/>
        </w:rPr>
      </w:pPr>
      <w:r w:rsidRPr="00D4243F">
        <w:rPr>
          <w:rFonts w:hint="eastAsia"/>
        </w:rPr>
        <w:t>四、请在组织预算执行中，对绩效目标实现程度和预算执行进度实行“双监控”，发现问题要及时纠正，确保绩效目标高质量完成，做好预算绩效管理工作。</w:t>
      </w:r>
    </w:p>
    <w:p w:rsidR="00DC008F" w:rsidRPr="00D4243F" w:rsidRDefault="00DC008F" w:rsidP="00DC008F">
      <w:pPr>
        <w:spacing w:line="578" w:lineRule="exact"/>
        <w:ind w:firstLineChars="200" w:firstLine="640"/>
        <w:rPr>
          <w:rFonts w:hint="eastAsia"/>
        </w:rPr>
      </w:pPr>
      <w:r w:rsidRPr="00D4243F">
        <w:rPr>
          <w:rFonts w:hint="eastAsia"/>
        </w:rPr>
        <w:t>五、请严格按照有关资金管理规定，加快预算执行，加强结转结余资金管理，对无法执行的资金应办理预算调整申请，该上交的及时上交。</w:t>
      </w:r>
    </w:p>
    <w:p w:rsidR="00DC008F" w:rsidRPr="00D4243F" w:rsidRDefault="00DC008F" w:rsidP="00DC008F">
      <w:pPr>
        <w:spacing w:line="578" w:lineRule="exact"/>
        <w:ind w:firstLineChars="200" w:firstLine="640"/>
        <w:rPr>
          <w:rFonts w:hint="eastAsia"/>
        </w:rPr>
      </w:pPr>
      <w:r w:rsidRPr="00D4243F">
        <w:rPr>
          <w:rFonts w:hint="eastAsia"/>
        </w:rPr>
        <w:t>六、区县上解部分，请纳入</w:t>
      </w:r>
      <w:r w:rsidRPr="00D4243F">
        <w:rPr>
          <w:rFonts w:hint="eastAsia"/>
        </w:rPr>
        <w:t>2025</w:t>
      </w:r>
      <w:r w:rsidRPr="00D4243F">
        <w:rPr>
          <w:rFonts w:hint="eastAsia"/>
        </w:rPr>
        <w:t>年市与区县两级财政结算办理。</w:t>
      </w:r>
    </w:p>
    <w:p w:rsidR="00DC008F" w:rsidRPr="00D4243F" w:rsidRDefault="00DC008F" w:rsidP="00DC008F">
      <w:pPr>
        <w:spacing w:line="578" w:lineRule="exact"/>
        <w:ind w:firstLineChars="200" w:firstLine="640"/>
        <w:rPr>
          <w:rFonts w:hint="eastAsia"/>
        </w:rPr>
      </w:pPr>
    </w:p>
    <w:p w:rsidR="00DC008F" w:rsidRPr="00D4243F" w:rsidRDefault="00DC008F" w:rsidP="00DC008F">
      <w:pPr>
        <w:spacing w:line="578" w:lineRule="exact"/>
        <w:ind w:firstLineChars="200" w:firstLine="640"/>
        <w:rPr>
          <w:rFonts w:hint="eastAsia"/>
        </w:rPr>
      </w:pPr>
      <w:r w:rsidRPr="00D4243F">
        <w:rPr>
          <w:rFonts w:hint="eastAsia"/>
        </w:rPr>
        <w:t>附件：</w:t>
      </w:r>
      <w:r w:rsidRPr="00D4243F">
        <w:rPr>
          <w:rFonts w:hint="eastAsia"/>
        </w:rPr>
        <w:t>1.2024</w:t>
      </w:r>
      <w:r w:rsidRPr="00D4243F">
        <w:rPr>
          <w:rFonts w:hint="eastAsia"/>
        </w:rPr>
        <w:t>年中央林业草原生态保护恢复资金预算安排表</w:t>
      </w:r>
    </w:p>
    <w:p w:rsidR="00DC008F" w:rsidRPr="00D4243F" w:rsidRDefault="00DC008F" w:rsidP="00DC008F">
      <w:pPr>
        <w:spacing w:line="578" w:lineRule="exact"/>
        <w:ind w:firstLineChars="472" w:firstLine="1510"/>
        <w:rPr>
          <w:rFonts w:hint="eastAsia"/>
        </w:rPr>
      </w:pPr>
      <w:r w:rsidRPr="00D4243F">
        <w:rPr>
          <w:rFonts w:hint="eastAsia"/>
        </w:rPr>
        <w:t>2.</w:t>
      </w:r>
      <w:r w:rsidRPr="00D4243F">
        <w:rPr>
          <w:rFonts w:hint="eastAsia"/>
        </w:rPr>
        <w:t>中央林业草原生态保护恢复资金区域绩效目标表</w:t>
      </w:r>
    </w:p>
    <w:p w:rsidR="00DC008F" w:rsidRPr="00D4243F" w:rsidRDefault="00DC008F" w:rsidP="00DC008F">
      <w:pPr>
        <w:spacing w:line="578" w:lineRule="exact"/>
        <w:ind w:firstLineChars="200" w:firstLine="640"/>
      </w:pPr>
    </w:p>
    <w:p w:rsidR="00DC008F" w:rsidRPr="00D4243F" w:rsidRDefault="00DC008F" w:rsidP="00DC008F">
      <w:pPr>
        <w:spacing w:line="578" w:lineRule="exact"/>
      </w:pPr>
    </w:p>
    <w:p w:rsidR="00DC008F" w:rsidRPr="00D4243F" w:rsidRDefault="00DC008F" w:rsidP="00DC008F">
      <w:pPr>
        <w:spacing w:line="578" w:lineRule="exact"/>
      </w:pPr>
    </w:p>
    <w:p w:rsidR="00DC008F" w:rsidRPr="00D4243F" w:rsidRDefault="00DC008F" w:rsidP="00DC008F">
      <w:pPr>
        <w:spacing w:line="578" w:lineRule="exact"/>
        <w:ind w:firstLineChars="1671" w:firstLine="5347"/>
      </w:pPr>
      <w:r w:rsidRPr="00D4243F">
        <w:rPr>
          <w:rFonts w:hint="eastAsia"/>
        </w:rPr>
        <w:lastRenderedPageBreak/>
        <w:t>重庆市财政局</w:t>
      </w:r>
    </w:p>
    <w:p w:rsidR="00DC008F" w:rsidRPr="00D4243F" w:rsidRDefault="00DC008F" w:rsidP="00DC008F">
      <w:pPr>
        <w:spacing w:line="578" w:lineRule="exact"/>
        <w:ind w:firstLineChars="1601" w:firstLine="5123"/>
      </w:pPr>
      <w:r w:rsidRPr="00D4243F">
        <w:rPr>
          <w:rFonts w:hint="eastAsia"/>
        </w:rPr>
        <w:t>20</w:t>
      </w:r>
      <w:r w:rsidRPr="00D4243F">
        <w:t>25</w:t>
      </w:r>
      <w:r w:rsidRPr="00D4243F">
        <w:rPr>
          <w:rFonts w:hint="eastAsia"/>
        </w:rPr>
        <w:t>年</w:t>
      </w:r>
      <w:r w:rsidRPr="00D4243F">
        <w:t>1</w:t>
      </w:r>
      <w:r w:rsidRPr="00D4243F">
        <w:rPr>
          <w:rFonts w:hint="eastAsia"/>
        </w:rPr>
        <w:t>月</w:t>
      </w:r>
      <w:r w:rsidRPr="00D4243F">
        <w:t>21</w:t>
      </w:r>
      <w:r w:rsidRPr="00D4243F">
        <w:rPr>
          <w:rFonts w:hint="eastAsia"/>
        </w:rPr>
        <w:t>日</w:t>
      </w:r>
    </w:p>
    <w:p w:rsidR="00DC008F" w:rsidRPr="00D4243F" w:rsidRDefault="00DC008F" w:rsidP="00DC008F">
      <w:pPr>
        <w:spacing w:line="578" w:lineRule="exact"/>
        <w:ind w:firstLineChars="200" w:firstLine="640"/>
      </w:pPr>
      <w:r w:rsidRPr="00D4243F">
        <w:rPr>
          <w:rFonts w:hint="eastAsia"/>
        </w:rPr>
        <w:t>（此件主动</w:t>
      </w:r>
      <w:r w:rsidRPr="00D4243F">
        <w:t>公开）</w:t>
      </w:r>
    </w:p>
    <w:p w:rsidR="00DC008F" w:rsidRPr="00DC008F" w:rsidRDefault="00DC008F" w:rsidP="00DC008F">
      <w:pPr>
        <w:pStyle w:val="a0"/>
        <w:rPr>
          <w:rFonts w:hint="eastAsia"/>
        </w:rPr>
      </w:pPr>
    </w:p>
    <w:sectPr w:rsidR="00DC008F" w:rsidRPr="00DC008F"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BFC" w:rsidRDefault="005D5BFC">
      <w:pPr>
        <w:spacing w:line="240" w:lineRule="auto"/>
      </w:pPr>
      <w:r>
        <w:separator/>
      </w:r>
    </w:p>
  </w:endnote>
  <w:endnote w:type="continuationSeparator" w:id="0">
    <w:p w:rsidR="005D5BFC" w:rsidRDefault="005D5B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574BFE89-C44B-4C48-A72B-E1250F2430EF}"/>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7B785981-D83E-4A1A-B816-F2B21430F68F}"/>
  </w:font>
  <w:font w:name="楷体">
    <w:charset w:val="86"/>
    <w:family w:val="modern"/>
    <w:pitch w:val="fixed"/>
    <w:sig w:usb0="800002BF" w:usb1="38CF7CFA" w:usb2="00000016" w:usb3="00000000" w:csb0="00040001" w:csb1="00000000"/>
    <w:embedRegular r:id="rId3" w:subsetted="1" w:fontKey="{2D864C4B-B911-4F54-91E5-4A51DA96E6EA}"/>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008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008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BFC" w:rsidRDefault="005D5BFC">
      <w:pPr>
        <w:spacing w:line="240" w:lineRule="auto"/>
      </w:pPr>
      <w:r>
        <w:separator/>
      </w:r>
    </w:p>
  </w:footnote>
  <w:footnote w:type="continuationSeparator" w:id="0">
    <w:p w:rsidR="005D5BFC" w:rsidRDefault="005D5B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B3"/>
    <w:rsid w:val="00082E38"/>
    <w:rsid w:val="000C2C04"/>
    <w:rsid w:val="00100343"/>
    <w:rsid w:val="001017F0"/>
    <w:rsid w:val="0010405A"/>
    <w:rsid w:val="001059C0"/>
    <w:rsid w:val="0011379E"/>
    <w:rsid w:val="00116017"/>
    <w:rsid w:val="001272E5"/>
    <w:rsid w:val="001504F6"/>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C01A4"/>
    <w:rsid w:val="003D4C0E"/>
    <w:rsid w:val="003D5B47"/>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D5BFC"/>
    <w:rsid w:val="005E0EF8"/>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57A08"/>
    <w:rsid w:val="007875AA"/>
    <w:rsid w:val="00796AED"/>
    <w:rsid w:val="007A0922"/>
    <w:rsid w:val="007A549F"/>
    <w:rsid w:val="007B7A74"/>
    <w:rsid w:val="007D7601"/>
    <w:rsid w:val="007E0D2E"/>
    <w:rsid w:val="007E186E"/>
    <w:rsid w:val="007F6458"/>
    <w:rsid w:val="00805624"/>
    <w:rsid w:val="008240CA"/>
    <w:rsid w:val="008305EC"/>
    <w:rsid w:val="00844EE4"/>
    <w:rsid w:val="00850C21"/>
    <w:rsid w:val="0085102D"/>
    <w:rsid w:val="008563ED"/>
    <w:rsid w:val="00874DBA"/>
    <w:rsid w:val="0087698F"/>
    <w:rsid w:val="0089183E"/>
    <w:rsid w:val="00894C52"/>
    <w:rsid w:val="00894FC8"/>
    <w:rsid w:val="00896002"/>
    <w:rsid w:val="008A488B"/>
    <w:rsid w:val="008B2519"/>
    <w:rsid w:val="008B3173"/>
    <w:rsid w:val="008B5717"/>
    <w:rsid w:val="008B6879"/>
    <w:rsid w:val="008C58E3"/>
    <w:rsid w:val="008F119F"/>
    <w:rsid w:val="008F3872"/>
    <w:rsid w:val="009242B2"/>
    <w:rsid w:val="009247F0"/>
    <w:rsid w:val="00924A04"/>
    <w:rsid w:val="009457AD"/>
    <w:rsid w:val="00953900"/>
    <w:rsid w:val="00960902"/>
    <w:rsid w:val="009650E8"/>
    <w:rsid w:val="009B2B40"/>
    <w:rsid w:val="009B39FC"/>
    <w:rsid w:val="009B6DE3"/>
    <w:rsid w:val="009B7BDD"/>
    <w:rsid w:val="009C1D53"/>
    <w:rsid w:val="009C505A"/>
    <w:rsid w:val="009D7357"/>
    <w:rsid w:val="009E1431"/>
    <w:rsid w:val="009F7988"/>
    <w:rsid w:val="00A0470C"/>
    <w:rsid w:val="00A2600B"/>
    <w:rsid w:val="00A33013"/>
    <w:rsid w:val="00A34887"/>
    <w:rsid w:val="00A40D9D"/>
    <w:rsid w:val="00A43229"/>
    <w:rsid w:val="00A446D2"/>
    <w:rsid w:val="00A66BCB"/>
    <w:rsid w:val="00A860D2"/>
    <w:rsid w:val="00A92DD2"/>
    <w:rsid w:val="00A930AF"/>
    <w:rsid w:val="00AA0CAE"/>
    <w:rsid w:val="00AB1CDC"/>
    <w:rsid w:val="00AE0386"/>
    <w:rsid w:val="00AE1E95"/>
    <w:rsid w:val="00B00990"/>
    <w:rsid w:val="00B4705A"/>
    <w:rsid w:val="00B570F0"/>
    <w:rsid w:val="00B60234"/>
    <w:rsid w:val="00B67B1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525F"/>
    <w:rsid w:val="00D075B5"/>
    <w:rsid w:val="00D172B6"/>
    <w:rsid w:val="00D621CC"/>
    <w:rsid w:val="00DA5409"/>
    <w:rsid w:val="00DB2465"/>
    <w:rsid w:val="00DB4289"/>
    <w:rsid w:val="00DC008F"/>
    <w:rsid w:val="00DC0D7E"/>
    <w:rsid w:val="00DC5A29"/>
    <w:rsid w:val="00DC753A"/>
    <w:rsid w:val="00DE3B57"/>
    <w:rsid w:val="00DE5B1C"/>
    <w:rsid w:val="00E04ACD"/>
    <w:rsid w:val="00E2641F"/>
    <w:rsid w:val="00E35997"/>
    <w:rsid w:val="00E40E8A"/>
    <w:rsid w:val="00E46A6A"/>
    <w:rsid w:val="00E47B03"/>
    <w:rsid w:val="00E54327"/>
    <w:rsid w:val="00E55F89"/>
    <w:rsid w:val="00E6185D"/>
    <w:rsid w:val="00E65056"/>
    <w:rsid w:val="00E67507"/>
    <w:rsid w:val="00E70B04"/>
    <w:rsid w:val="00E80CCB"/>
    <w:rsid w:val="00E8116B"/>
    <w:rsid w:val="00E83D63"/>
    <w:rsid w:val="00E97F10"/>
    <w:rsid w:val="00EA5965"/>
    <w:rsid w:val="00EA6DB7"/>
    <w:rsid w:val="00EC2A7F"/>
    <w:rsid w:val="00EF44DC"/>
    <w:rsid w:val="00F0546A"/>
    <w:rsid w:val="00F1009F"/>
    <w:rsid w:val="00F36C4B"/>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8706AE"/>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 w:type="character" w:customStyle="1" w:styleId="apple-converted-space">
    <w:name w:val="apple-converted-space"/>
    <w:qFormat/>
    <w:rsid w:val="0035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2025-01-23T10:06:00Z</dcterms:created>
  <dcterms:modified xsi:type="dcterms:W3CDTF">2025-01-23T10:06:00Z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