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DD" w:rsidRDefault="009B7BDD" w:rsidP="007B7A74"/>
    <w:tbl>
      <w:tblPr>
        <w:tblW w:w="0" w:type="auto"/>
        <w:jc w:val="center"/>
        <w:tblLook w:val="04A0" w:firstRow="1" w:lastRow="0" w:firstColumn="1" w:lastColumn="0" w:noHBand="0" w:noVBand="1"/>
      </w:tblPr>
      <w:tblGrid>
        <w:gridCol w:w="5514"/>
      </w:tblGrid>
      <w:tr w:rsidR="007B7A74" w:rsidRPr="005222D1" w:rsidTr="00144E12">
        <w:trPr>
          <w:trHeight w:val="500"/>
          <w:jc w:val="center"/>
        </w:trPr>
        <w:tc>
          <w:tcPr>
            <w:tcW w:w="5514" w:type="dxa"/>
            <w:shd w:val="clear" w:color="auto" w:fill="auto"/>
          </w:tcPr>
          <w:p w:rsidR="007B7A74" w:rsidRPr="005222D1" w:rsidRDefault="007B7A74" w:rsidP="00144E12">
            <w:pPr>
              <w:spacing w:line="578" w:lineRule="exact"/>
              <w:jc w:val="distribute"/>
              <w:rPr>
                <w:rFonts w:eastAsia="方正小标宋_GBK" w:hint="eastAsia"/>
                <w:sz w:val="44"/>
                <w:szCs w:val="44"/>
              </w:rPr>
            </w:pPr>
            <w:r w:rsidRPr="005222D1">
              <w:rPr>
                <w:rFonts w:eastAsia="方正小标宋_GBK" w:hint="eastAsia"/>
                <w:sz w:val="44"/>
                <w:szCs w:val="44"/>
              </w:rPr>
              <w:t>重庆市财政局</w:t>
            </w:r>
          </w:p>
        </w:tc>
      </w:tr>
      <w:tr w:rsidR="007B7A74" w:rsidRPr="005222D1" w:rsidTr="00144E12">
        <w:trPr>
          <w:trHeight w:val="511"/>
          <w:jc w:val="center"/>
        </w:trPr>
        <w:tc>
          <w:tcPr>
            <w:tcW w:w="5514" w:type="dxa"/>
            <w:shd w:val="clear" w:color="auto" w:fill="auto"/>
          </w:tcPr>
          <w:p w:rsidR="007B7A74" w:rsidRPr="005222D1" w:rsidRDefault="007B7A74" w:rsidP="00144E12">
            <w:pPr>
              <w:spacing w:line="578" w:lineRule="exact"/>
              <w:jc w:val="distribute"/>
              <w:rPr>
                <w:rFonts w:eastAsia="方正小标宋_GBK" w:hint="eastAsia"/>
                <w:sz w:val="44"/>
                <w:szCs w:val="44"/>
              </w:rPr>
            </w:pPr>
            <w:r w:rsidRPr="005222D1">
              <w:rPr>
                <w:rFonts w:eastAsia="方正小标宋_GBK" w:hint="eastAsia"/>
                <w:sz w:val="44"/>
                <w:szCs w:val="44"/>
              </w:rPr>
              <w:t>重庆市发展和改革委员会</w:t>
            </w:r>
          </w:p>
        </w:tc>
      </w:tr>
      <w:tr w:rsidR="007B7A74" w:rsidRPr="005222D1" w:rsidTr="00144E12">
        <w:trPr>
          <w:trHeight w:val="500"/>
          <w:jc w:val="center"/>
        </w:trPr>
        <w:tc>
          <w:tcPr>
            <w:tcW w:w="5514" w:type="dxa"/>
            <w:shd w:val="clear" w:color="auto" w:fill="auto"/>
          </w:tcPr>
          <w:p w:rsidR="007B7A74" w:rsidRPr="005222D1" w:rsidRDefault="007B7A74" w:rsidP="00144E12">
            <w:pPr>
              <w:spacing w:line="578" w:lineRule="exact"/>
              <w:jc w:val="distribute"/>
              <w:rPr>
                <w:rFonts w:eastAsia="方正小标宋_GBK" w:hint="eastAsia"/>
                <w:sz w:val="44"/>
                <w:szCs w:val="44"/>
              </w:rPr>
            </w:pPr>
            <w:r w:rsidRPr="005222D1">
              <w:rPr>
                <w:rFonts w:eastAsia="方正小标宋_GBK" w:hint="eastAsia"/>
                <w:sz w:val="44"/>
                <w:szCs w:val="44"/>
              </w:rPr>
              <w:t>重庆市经济和信息化委员会</w:t>
            </w:r>
          </w:p>
        </w:tc>
      </w:tr>
    </w:tbl>
    <w:p w:rsidR="007B7A74" w:rsidRPr="00BF026B" w:rsidRDefault="007B7A74" w:rsidP="007B7A74">
      <w:pPr>
        <w:spacing w:line="578" w:lineRule="exact"/>
        <w:jc w:val="center"/>
        <w:rPr>
          <w:rFonts w:eastAsia="方正小标宋_GBK"/>
          <w:sz w:val="44"/>
          <w:szCs w:val="44"/>
        </w:rPr>
      </w:pPr>
      <w:r w:rsidRPr="00BF026B">
        <w:rPr>
          <w:rFonts w:eastAsia="方正小标宋_GBK" w:hint="eastAsia"/>
          <w:sz w:val="44"/>
          <w:szCs w:val="44"/>
        </w:rPr>
        <w:t>关于适用招标投标法的政府采购工程项目</w:t>
      </w:r>
    </w:p>
    <w:p w:rsidR="007B7A74" w:rsidRDefault="007B7A74" w:rsidP="007B7A74">
      <w:pPr>
        <w:spacing w:line="578" w:lineRule="exact"/>
        <w:jc w:val="center"/>
        <w:rPr>
          <w:rFonts w:eastAsia="方正小标宋_GBK"/>
          <w:sz w:val="44"/>
          <w:szCs w:val="44"/>
        </w:rPr>
      </w:pPr>
      <w:r w:rsidRPr="00BF026B">
        <w:rPr>
          <w:rFonts w:eastAsia="方正小标宋_GBK" w:hint="eastAsia"/>
          <w:sz w:val="44"/>
          <w:szCs w:val="44"/>
        </w:rPr>
        <w:t>落实支持中小企业政策的通知</w:t>
      </w:r>
    </w:p>
    <w:p w:rsidR="007B7A74" w:rsidRPr="007B7A74" w:rsidRDefault="007B7A74" w:rsidP="007B7A74">
      <w:pPr>
        <w:pStyle w:val="a0"/>
        <w:jc w:val="center"/>
        <w:rPr>
          <w:rFonts w:ascii="楷体" w:eastAsia="楷体" w:hAnsi="楷体" w:hint="eastAsia"/>
        </w:rPr>
      </w:pPr>
      <w:bookmarkStart w:id="0" w:name="_GoBack"/>
      <w:r w:rsidRPr="007B7A74">
        <w:rPr>
          <w:rFonts w:ascii="楷体" w:eastAsia="楷体" w:hAnsi="楷体" w:hint="eastAsia"/>
        </w:rPr>
        <w:t>渝财采购〔2024〕17号</w:t>
      </w:r>
    </w:p>
    <w:bookmarkEnd w:id="0"/>
    <w:p w:rsidR="007B7A74" w:rsidRPr="00BF026B" w:rsidRDefault="007B7A74" w:rsidP="007B7A74">
      <w:pPr>
        <w:spacing w:line="578" w:lineRule="exact"/>
      </w:pPr>
    </w:p>
    <w:p w:rsidR="007B7A74" w:rsidRPr="00BF026B" w:rsidRDefault="007B7A74" w:rsidP="007B7A74">
      <w:pPr>
        <w:spacing w:line="578" w:lineRule="exact"/>
      </w:pPr>
      <w:r w:rsidRPr="00BF026B">
        <w:t>市级各</w:t>
      </w:r>
      <w:r w:rsidRPr="00BF026B">
        <w:rPr>
          <w:rFonts w:hint="eastAsia"/>
        </w:rPr>
        <w:t>主管预算单位</w:t>
      </w:r>
      <w:r w:rsidRPr="00BF026B">
        <w:t>，</w:t>
      </w:r>
      <w:r w:rsidRPr="00BF026B">
        <w:rPr>
          <w:rFonts w:hint="eastAsia"/>
        </w:rPr>
        <w:t>各区县（自治县、两江新区、西部科学城重庆高新区、万盛经开区）</w:t>
      </w:r>
      <w:r w:rsidRPr="00BF026B">
        <w:t>财政局、</w:t>
      </w:r>
      <w:r w:rsidRPr="00BF026B">
        <w:rPr>
          <w:rFonts w:hint="eastAsia"/>
        </w:rPr>
        <w:t>发展改革部门、中小企业</w:t>
      </w:r>
      <w:r w:rsidRPr="00BF026B">
        <w:t>主管部门</w:t>
      </w:r>
      <w:r w:rsidRPr="00BF026B">
        <w:rPr>
          <w:rFonts w:hint="eastAsia"/>
        </w:rPr>
        <w:t>，市</w:t>
      </w:r>
      <w:r w:rsidRPr="00BF026B">
        <w:t>公共资源交易中心</w:t>
      </w:r>
      <w:r w:rsidRPr="00BF026B">
        <w:rPr>
          <w:rFonts w:hint="eastAsia"/>
        </w:rPr>
        <w:t>，</w:t>
      </w:r>
      <w:r w:rsidRPr="00BF026B">
        <w:t>各</w:t>
      </w:r>
      <w:r w:rsidRPr="00BF026B">
        <w:rPr>
          <w:rFonts w:hint="eastAsia"/>
        </w:rPr>
        <w:t>招标</w:t>
      </w:r>
      <w:r w:rsidRPr="00BF026B">
        <w:t>代理机构：</w:t>
      </w:r>
    </w:p>
    <w:p w:rsidR="007B7A74" w:rsidRPr="00BF026B" w:rsidRDefault="007B7A74" w:rsidP="007B7A74">
      <w:pPr>
        <w:spacing w:line="578" w:lineRule="exact"/>
        <w:ind w:firstLineChars="200" w:firstLine="640"/>
        <w:rPr>
          <w:rFonts w:hint="eastAsia"/>
        </w:rPr>
      </w:pPr>
      <w:r w:rsidRPr="00BF026B">
        <w:t>为贯彻落实《</w:t>
      </w:r>
      <w:r w:rsidRPr="00BF026B">
        <w:rPr>
          <w:rFonts w:hint="eastAsia"/>
        </w:rPr>
        <w:t>国务院办公厅关于印发〈政府采购领域“整顿市场秩序、建设法规体系、促进产业发展”三年行动方案（</w:t>
      </w:r>
      <w:r w:rsidRPr="00BF026B">
        <w:rPr>
          <w:rFonts w:hint="eastAsia"/>
        </w:rPr>
        <w:t>2024</w:t>
      </w:r>
      <w:r w:rsidRPr="00BF026B">
        <w:rPr>
          <w:rFonts w:hint="eastAsia"/>
        </w:rPr>
        <w:t>—</w:t>
      </w:r>
      <w:r w:rsidRPr="00BF026B">
        <w:rPr>
          <w:rFonts w:hint="eastAsia"/>
        </w:rPr>
        <w:t>2026</w:t>
      </w:r>
      <w:r w:rsidRPr="00BF026B">
        <w:rPr>
          <w:rFonts w:hint="eastAsia"/>
        </w:rPr>
        <w:t>年）〉的通知》（国办发〔</w:t>
      </w:r>
      <w:r w:rsidRPr="00BF026B">
        <w:rPr>
          <w:rFonts w:hint="eastAsia"/>
        </w:rPr>
        <w:t>2024</w:t>
      </w:r>
      <w:r w:rsidRPr="00BF026B">
        <w:rPr>
          <w:rFonts w:hint="eastAsia"/>
        </w:rPr>
        <w:t>〕</w:t>
      </w:r>
      <w:r w:rsidRPr="00BF026B">
        <w:rPr>
          <w:rFonts w:hint="eastAsia"/>
        </w:rPr>
        <w:t>33</w:t>
      </w:r>
      <w:r w:rsidRPr="00BF026B">
        <w:rPr>
          <w:rFonts w:hint="eastAsia"/>
        </w:rPr>
        <w:t>号）要求，根据《中华人民共和国政府采购法》及其实施条例、《中华人民共和国招标投标法》及其实施条例、《政府采购促进中小企业发展管理办法》（财库〔</w:t>
      </w:r>
      <w:r w:rsidRPr="00BF026B">
        <w:rPr>
          <w:rFonts w:hint="eastAsia"/>
        </w:rPr>
        <w:t>2020</w:t>
      </w:r>
      <w:r w:rsidRPr="00BF026B">
        <w:rPr>
          <w:rFonts w:hint="eastAsia"/>
        </w:rPr>
        <w:t>〕</w:t>
      </w:r>
      <w:r w:rsidRPr="00BF026B">
        <w:rPr>
          <w:rFonts w:hint="eastAsia"/>
        </w:rPr>
        <w:t>46</w:t>
      </w:r>
      <w:r w:rsidRPr="00BF026B">
        <w:rPr>
          <w:rFonts w:hint="eastAsia"/>
        </w:rPr>
        <w:t>号）等有关规定，现就适用招标投标法的政府采购工程项目落实支持中小企业政策有关事项通知如下。</w:t>
      </w:r>
    </w:p>
    <w:p w:rsidR="007B7A74" w:rsidRPr="00BF026B" w:rsidRDefault="007B7A74" w:rsidP="007B7A74">
      <w:pPr>
        <w:spacing w:line="578" w:lineRule="exact"/>
        <w:ind w:firstLineChars="200" w:firstLine="640"/>
        <w:rPr>
          <w:rFonts w:eastAsia="方正黑体_GBK" w:hint="eastAsia"/>
        </w:rPr>
      </w:pPr>
      <w:r w:rsidRPr="00BF026B">
        <w:rPr>
          <w:rFonts w:eastAsia="方正黑体_GBK" w:hint="eastAsia"/>
        </w:rPr>
        <w:t>一、适用范围、措施及标准</w:t>
      </w:r>
    </w:p>
    <w:p w:rsidR="007B7A74" w:rsidRPr="00BF026B" w:rsidRDefault="007B7A74" w:rsidP="007B7A74">
      <w:pPr>
        <w:spacing w:line="578" w:lineRule="exact"/>
        <w:ind w:firstLineChars="200" w:firstLine="640"/>
      </w:pPr>
      <w:r w:rsidRPr="00BF026B">
        <w:t>各级国家机关、事业单位和团体组织</w:t>
      </w:r>
      <w:r w:rsidRPr="00BF026B">
        <w:rPr>
          <w:rFonts w:hint="eastAsia"/>
        </w:rPr>
        <w:t>（以下简称采购人）</w:t>
      </w:r>
      <w:r w:rsidRPr="00BF026B">
        <w:t>，使用财政性资金采购</w:t>
      </w:r>
      <w:r w:rsidRPr="00BF026B">
        <w:rPr>
          <w:rFonts w:hint="eastAsia"/>
        </w:rPr>
        <w:t>属于《必须招标的工程项目规定》（国家发展改革委令</w:t>
      </w:r>
      <w:r w:rsidRPr="00BF026B">
        <w:rPr>
          <w:rFonts w:hint="eastAsia"/>
        </w:rPr>
        <w:t>2018</w:t>
      </w:r>
      <w:r w:rsidRPr="00BF026B">
        <w:rPr>
          <w:rFonts w:hint="eastAsia"/>
        </w:rPr>
        <w:t>年第</w:t>
      </w:r>
      <w:r w:rsidRPr="00BF026B">
        <w:rPr>
          <w:rFonts w:hint="eastAsia"/>
        </w:rPr>
        <w:t>16</w:t>
      </w:r>
      <w:r w:rsidRPr="00BF026B">
        <w:rPr>
          <w:rFonts w:hint="eastAsia"/>
        </w:rPr>
        <w:t>号）规定</w:t>
      </w:r>
      <w:r w:rsidRPr="00BF026B">
        <w:t>的</w:t>
      </w:r>
      <w:r w:rsidRPr="00BF026B">
        <w:rPr>
          <w:rFonts w:hint="eastAsia"/>
        </w:rPr>
        <w:t>依法必须进行招标的</w:t>
      </w:r>
      <w:r w:rsidRPr="00BF026B">
        <w:t>工程项</w:t>
      </w:r>
      <w:r w:rsidRPr="00BF026B">
        <w:lastRenderedPageBreak/>
        <w:t>目</w:t>
      </w:r>
      <w:r w:rsidRPr="00BF026B">
        <w:rPr>
          <w:rFonts w:hint="eastAsia"/>
        </w:rPr>
        <w:t>（包括建筑物和构筑物的新建、改建、扩建及其相关的装修、拆除、修缮等</w:t>
      </w:r>
      <w:r w:rsidRPr="00BF026B">
        <w:t>）</w:t>
      </w:r>
      <w:r w:rsidRPr="00BF026B">
        <w:rPr>
          <w:rFonts w:hint="eastAsia"/>
        </w:rPr>
        <w:t>，适宜由中小企业提供的，应当预留该部分项目预算总额的</w:t>
      </w:r>
      <w:r w:rsidRPr="00BF026B">
        <w:rPr>
          <w:rFonts w:hint="eastAsia"/>
        </w:rPr>
        <w:t>30%</w:t>
      </w:r>
      <w:r w:rsidRPr="00BF026B">
        <w:rPr>
          <w:rFonts w:hint="eastAsia"/>
        </w:rPr>
        <w:t>以上（在</w:t>
      </w:r>
      <w:r w:rsidRPr="00BF026B">
        <w:rPr>
          <w:rFonts w:hint="eastAsia"/>
        </w:rPr>
        <w:t>2026</w:t>
      </w:r>
      <w:r w:rsidRPr="00BF026B">
        <w:rPr>
          <w:rFonts w:hint="eastAsia"/>
        </w:rPr>
        <w:t>年底前阶段性提高至</w:t>
      </w:r>
      <w:r w:rsidRPr="00BF026B">
        <w:rPr>
          <w:rFonts w:hint="eastAsia"/>
        </w:rPr>
        <w:t>40%</w:t>
      </w:r>
      <w:r w:rsidRPr="00BF026B">
        <w:rPr>
          <w:rFonts w:hint="eastAsia"/>
        </w:rPr>
        <w:t>以上）专门面向中小企业采购，其中预留给小微企业的比例不低于</w:t>
      </w:r>
      <w:r w:rsidRPr="00BF026B">
        <w:rPr>
          <w:rFonts w:hint="eastAsia"/>
        </w:rPr>
        <w:t>60%</w:t>
      </w:r>
      <w:r w:rsidRPr="00BF026B">
        <w:rPr>
          <w:rFonts w:hint="eastAsia"/>
        </w:rPr>
        <w:t>。</w:t>
      </w:r>
    </w:p>
    <w:p w:rsidR="007B7A74" w:rsidRPr="00BF026B" w:rsidRDefault="007B7A74" w:rsidP="007B7A74">
      <w:pPr>
        <w:spacing w:line="578" w:lineRule="exact"/>
        <w:ind w:firstLineChars="200" w:firstLine="640"/>
        <w:rPr>
          <w:rFonts w:eastAsia="方正黑体_GBK"/>
        </w:rPr>
      </w:pPr>
      <w:r w:rsidRPr="00BF026B">
        <w:rPr>
          <w:rFonts w:eastAsia="方正黑体_GBK"/>
        </w:rPr>
        <w:t>二、</w:t>
      </w:r>
      <w:r w:rsidRPr="00BF026B">
        <w:rPr>
          <w:rFonts w:eastAsia="方正黑体_GBK" w:hint="eastAsia"/>
        </w:rPr>
        <w:t>预留份额实施方式</w:t>
      </w:r>
    </w:p>
    <w:p w:rsidR="007B7A74" w:rsidRPr="00BF026B" w:rsidRDefault="007B7A74" w:rsidP="007B7A74">
      <w:pPr>
        <w:spacing w:line="578" w:lineRule="exact"/>
        <w:ind w:firstLineChars="200" w:firstLine="640"/>
        <w:rPr>
          <w:rFonts w:hint="eastAsia"/>
        </w:rPr>
      </w:pPr>
      <w:r w:rsidRPr="00BF026B">
        <w:t>采购</w:t>
      </w:r>
      <w:r w:rsidRPr="00BF026B">
        <w:rPr>
          <w:rFonts w:hint="eastAsia"/>
        </w:rPr>
        <w:t>人</w:t>
      </w:r>
      <w:r w:rsidRPr="00BF026B">
        <w:t>可根据项目具体情况</w:t>
      </w:r>
      <w:r w:rsidRPr="00BF026B">
        <w:rPr>
          <w:rFonts w:hint="eastAsia"/>
        </w:rPr>
        <w:t>依法依规采用以下一种或多种方式实施预留份额。</w:t>
      </w:r>
    </w:p>
    <w:p w:rsidR="007B7A74" w:rsidRPr="00BF026B" w:rsidRDefault="007B7A74" w:rsidP="007B7A74">
      <w:pPr>
        <w:spacing w:line="578" w:lineRule="exact"/>
        <w:ind w:firstLineChars="200" w:firstLine="640"/>
        <w:rPr>
          <w:rFonts w:hint="eastAsia"/>
        </w:rPr>
      </w:pPr>
      <w:r w:rsidRPr="00BF026B">
        <w:rPr>
          <w:rFonts w:hint="eastAsia"/>
        </w:rPr>
        <w:t>（一）整体面向形式，即整个工程采购项目专门面向中小企业采购；</w:t>
      </w:r>
    </w:p>
    <w:p w:rsidR="007B7A74" w:rsidRPr="00BF026B" w:rsidRDefault="007B7A74" w:rsidP="007B7A74">
      <w:pPr>
        <w:spacing w:line="578" w:lineRule="exact"/>
        <w:ind w:firstLineChars="200" w:firstLine="640"/>
        <w:rPr>
          <w:rFonts w:hint="eastAsia"/>
        </w:rPr>
      </w:pPr>
      <w:r w:rsidRPr="00BF026B">
        <w:rPr>
          <w:rFonts w:hint="eastAsia"/>
        </w:rPr>
        <w:t>（二</w:t>
      </w:r>
      <w:r w:rsidRPr="00BF026B">
        <w:t>）</w:t>
      </w:r>
      <w:r w:rsidRPr="00BF026B">
        <w:rPr>
          <w:rFonts w:hint="eastAsia"/>
        </w:rPr>
        <w:t>设置采购包（标段）形式，即根据政府采购工程项目特点，设置采购包（标段）专门面向中小企业采购；</w:t>
      </w:r>
      <w:r w:rsidRPr="00BF026B">
        <w:rPr>
          <w:rFonts w:hint="eastAsia"/>
        </w:rPr>
        <w:t> </w:t>
      </w:r>
    </w:p>
    <w:p w:rsidR="007B7A74" w:rsidRPr="00BF026B" w:rsidRDefault="007B7A74" w:rsidP="007B7A74">
      <w:pPr>
        <w:spacing w:line="578" w:lineRule="exact"/>
        <w:ind w:firstLineChars="200" w:firstLine="640"/>
        <w:rPr>
          <w:rFonts w:hint="eastAsia"/>
        </w:rPr>
      </w:pPr>
      <w:r w:rsidRPr="00BF026B">
        <w:rPr>
          <w:rFonts w:hint="eastAsia"/>
        </w:rPr>
        <w:t>（三</w:t>
      </w:r>
      <w:r w:rsidRPr="00BF026B">
        <w:t>）</w:t>
      </w:r>
      <w:r w:rsidRPr="00BF026B">
        <w:rPr>
          <w:rFonts w:hint="eastAsia"/>
        </w:rPr>
        <w:t>联合体形式，即要求供应商以联合体形式参加采购活动，且联合体中中小企业承担的合同份额达到一定比例；</w:t>
      </w:r>
    </w:p>
    <w:p w:rsidR="007B7A74" w:rsidRPr="00BF026B" w:rsidRDefault="007B7A74" w:rsidP="007B7A74">
      <w:pPr>
        <w:spacing w:line="578" w:lineRule="exact"/>
        <w:ind w:firstLineChars="200" w:firstLine="640"/>
        <w:rPr>
          <w:rFonts w:hint="eastAsia"/>
        </w:rPr>
      </w:pPr>
      <w:r w:rsidRPr="00BF026B">
        <w:rPr>
          <w:rFonts w:hint="eastAsia"/>
        </w:rPr>
        <w:t>（四</w:t>
      </w:r>
      <w:r w:rsidRPr="00BF026B">
        <w:t>）</w:t>
      </w:r>
      <w:r w:rsidRPr="00BF026B">
        <w:rPr>
          <w:rFonts w:hint="eastAsia"/>
        </w:rPr>
        <w:t>合同分包形式，即要求获得采购合同的大型企业将采购项目中的一定比例（非主体、非关键性工作）分包给一家或者多家中小企业。</w:t>
      </w:r>
    </w:p>
    <w:p w:rsidR="007B7A74" w:rsidRPr="00BF026B" w:rsidRDefault="007B7A74" w:rsidP="007B7A74">
      <w:pPr>
        <w:spacing w:line="578" w:lineRule="exact"/>
        <w:ind w:firstLineChars="200" w:firstLine="640"/>
        <w:rPr>
          <w:rFonts w:eastAsia="方正黑体_GBK" w:hint="eastAsia"/>
        </w:rPr>
      </w:pPr>
      <w:r w:rsidRPr="00BF026B">
        <w:rPr>
          <w:rFonts w:eastAsia="方正黑体_GBK" w:hint="eastAsia"/>
        </w:rPr>
        <w:t>三、信息公开内容</w:t>
      </w:r>
    </w:p>
    <w:p w:rsidR="007B7A74" w:rsidRPr="00BF026B" w:rsidRDefault="007B7A74" w:rsidP="007B7A74">
      <w:pPr>
        <w:spacing w:line="578" w:lineRule="exact"/>
        <w:ind w:firstLineChars="200" w:firstLine="640"/>
        <w:rPr>
          <w:rFonts w:hint="eastAsia"/>
        </w:rPr>
      </w:pPr>
      <w:r w:rsidRPr="00BF026B">
        <w:rPr>
          <w:rFonts w:hint="eastAsia"/>
        </w:rPr>
        <w:t>（一）招标文件应包括以下内容：一是明确是否属于政府采购工程，并在招标项目名称和招标公告中注明“政府采购工程”。二是明确是否专门面向中小企业采购，专门面向中小企业采购的，应在招标项目名称和招标公告等公示公告中注明“面向中小企</w:t>
      </w:r>
      <w:r w:rsidRPr="00BF026B">
        <w:rPr>
          <w:rFonts w:hint="eastAsia"/>
        </w:rPr>
        <w:lastRenderedPageBreak/>
        <w:t>业”；不专门面向中小企业采购的，应在招标公告中说明原因及适用条款。三是明确预留份额及其实施方式，并在招标公告中说明，其中以联合体形式预留或分包形式预留的，还应在联合协议或者分包意向协议中明确交由中小企业实施的合同金额占比。</w:t>
      </w:r>
    </w:p>
    <w:p w:rsidR="007B7A74" w:rsidRPr="00BF026B" w:rsidRDefault="007B7A74" w:rsidP="007B7A74">
      <w:pPr>
        <w:spacing w:line="578" w:lineRule="exact"/>
        <w:ind w:firstLineChars="200" w:firstLine="640"/>
        <w:rPr>
          <w:rFonts w:hint="eastAsia"/>
        </w:rPr>
      </w:pPr>
      <w:r w:rsidRPr="00BF026B">
        <w:rPr>
          <w:rFonts w:hint="eastAsia"/>
        </w:rPr>
        <w:t>（二）专门面向中小企业招标的项目，应在招标公告中明确要求投标人提交《中小企业声明函》，并在公示中标候选人时同步公开中标候选人的《中小企业声明函》。</w:t>
      </w:r>
    </w:p>
    <w:p w:rsidR="007B7A74" w:rsidRPr="00BF026B" w:rsidRDefault="007B7A74" w:rsidP="007B7A74">
      <w:pPr>
        <w:spacing w:line="578" w:lineRule="exact"/>
        <w:ind w:firstLineChars="200" w:firstLine="640"/>
        <w:rPr>
          <w:rFonts w:hint="eastAsia"/>
        </w:rPr>
      </w:pPr>
      <w:r w:rsidRPr="00BF026B">
        <w:rPr>
          <w:rFonts w:hint="eastAsia"/>
        </w:rPr>
        <w:t>（三）各级主管预算单位应于每年</w:t>
      </w:r>
      <w:r w:rsidRPr="00BF026B">
        <w:rPr>
          <w:rFonts w:hint="eastAsia"/>
        </w:rPr>
        <w:t>6</w:t>
      </w:r>
      <w:r w:rsidRPr="00BF026B">
        <w:rPr>
          <w:rFonts w:hint="eastAsia"/>
        </w:rPr>
        <w:t>月</w:t>
      </w:r>
      <w:r w:rsidRPr="00BF026B">
        <w:rPr>
          <w:rFonts w:hint="eastAsia"/>
        </w:rPr>
        <w:t>30</w:t>
      </w:r>
      <w:r w:rsidRPr="00BF026B">
        <w:rPr>
          <w:rFonts w:hint="eastAsia"/>
        </w:rPr>
        <w:t>日前，在“重庆市政府采购网”公告上年度预留份额项目执行情况（依法不得公开项目除外），未达到规定预留份额比例的，应在公告中作出说明。</w:t>
      </w:r>
    </w:p>
    <w:p w:rsidR="007B7A74" w:rsidRPr="00BF026B" w:rsidRDefault="007B7A74" w:rsidP="007B7A74">
      <w:pPr>
        <w:spacing w:line="578" w:lineRule="exact"/>
        <w:ind w:firstLineChars="200" w:firstLine="640"/>
        <w:rPr>
          <w:rFonts w:eastAsia="方正黑体_GBK" w:hint="eastAsia"/>
        </w:rPr>
      </w:pPr>
      <w:r w:rsidRPr="00BF026B">
        <w:rPr>
          <w:rFonts w:eastAsia="方正黑体_GBK"/>
        </w:rPr>
        <w:t>四、</w:t>
      </w:r>
      <w:r w:rsidRPr="00BF026B">
        <w:rPr>
          <w:rFonts w:eastAsia="方正黑体_GBK" w:hint="eastAsia"/>
        </w:rPr>
        <w:t>工作要求</w:t>
      </w:r>
    </w:p>
    <w:p w:rsidR="007B7A74" w:rsidRPr="00BF026B" w:rsidRDefault="007B7A74" w:rsidP="007B7A74">
      <w:pPr>
        <w:spacing w:line="578" w:lineRule="exact"/>
        <w:ind w:firstLineChars="200" w:firstLine="640"/>
        <w:rPr>
          <w:rFonts w:hint="eastAsia"/>
        </w:rPr>
      </w:pPr>
      <w:r w:rsidRPr="00BF026B">
        <w:rPr>
          <w:rFonts w:hint="eastAsia"/>
        </w:rPr>
        <w:t>（一）市公共资源交易中心要通过“全国公共资源交易平台（重庆市）”，实现采用招标投标方式的政府采购工程项目招标计划、中标结果和合同等数据共享，便于全市</w:t>
      </w:r>
      <w:r w:rsidRPr="00BF026B">
        <w:t>各级财政部门与</w:t>
      </w:r>
      <w:r w:rsidRPr="00BF026B">
        <w:rPr>
          <w:rFonts w:hint="eastAsia"/>
        </w:rPr>
        <w:t>发展</w:t>
      </w:r>
      <w:r w:rsidRPr="00BF026B">
        <w:t>改革部门</w:t>
      </w:r>
      <w:r w:rsidRPr="00BF026B">
        <w:rPr>
          <w:rFonts w:hint="eastAsia"/>
        </w:rPr>
        <w:t>之间“多跨协同”高效监管。</w:t>
      </w:r>
    </w:p>
    <w:p w:rsidR="007B7A74" w:rsidRPr="00BF026B" w:rsidRDefault="007B7A74" w:rsidP="007B7A74">
      <w:pPr>
        <w:spacing w:line="578" w:lineRule="exact"/>
        <w:ind w:firstLineChars="200" w:firstLine="640"/>
      </w:pPr>
      <w:r w:rsidRPr="00BF026B">
        <w:rPr>
          <w:rFonts w:hint="eastAsia"/>
        </w:rPr>
        <w:t>（二）各级中小企业</w:t>
      </w:r>
      <w:r w:rsidRPr="00BF026B">
        <w:t>主管</w:t>
      </w:r>
      <w:r w:rsidRPr="00BF026B">
        <w:rPr>
          <w:rFonts w:hint="eastAsia"/>
        </w:rPr>
        <w:t>部门要配合财政部门、发展改革部门开展项目的监督检查、投诉处理及行政处罚，按照《政府采购促进中小企业发展管理办法》（财库〔</w:t>
      </w:r>
      <w:r w:rsidRPr="00BF026B">
        <w:rPr>
          <w:rFonts w:hint="eastAsia"/>
        </w:rPr>
        <w:t>2020</w:t>
      </w:r>
      <w:r w:rsidRPr="00BF026B">
        <w:rPr>
          <w:rFonts w:hint="eastAsia"/>
        </w:rPr>
        <w:t>〕</w:t>
      </w:r>
      <w:r w:rsidRPr="00BF026B">
        <w:rPr>
          <w:rFonts w:hint="eastAsia"/>
        </w:rPr>
        <w:t>46</w:t>
      </w:r>
      <w:r w:rsidRPr="00BF026B">
        <w:rPr>
          <w:rFonts w:hint="eastAsia"/>
        </w:rPr>
        <w:t>号）第十六条要求做好中小企业认定工作。</w:t>
      </w:r>
      <w:r w:rsidRPr="00BF026B">
        <w:rPr>
          <w:rFonts w:hint="eastAsia"/>
        </w:rPr>
        <w:t xml:space="preserve"> </w:t>
      </w:r>
    </w:p>
    <w:p w:rsidR="007B7A74" w:rsidRPr="00BF026B" w:rsidRDefault="007B7A74" w:rsidP="007B7A74">
      <w:pPr>
        <w:spacing w:line="578" w:lineRule="exact"/>
        <w:ind w:firstLineChars="200" w:firstLine="640"/>
      </w:pPr>
      <w:r w:rsidRPr="00BF026B">
        <w:rPr>
          <w:rFonts w:hint="eastAsia"/>
        </w:rPr>
        <w:t>（三）本通知自印发之日起执行。</w:t>
      </w:r>
    </w:p>
    <w:p w:rsidR="007B7A74" w:rsidRPr="00BF026B" w:rsidRDefault="007B7A74" w:rsidP="007B7A74">
      <w:pPr>
        <w:spacing w:line="578" w:lineRule="exact"/>
        <w:ind w:firstLineChars="200" w:firstLine="640"/>
      </w:pPr>
    </w:p>
    <w:p w:rsidR="007B7A74" w:rsidRPr="00BF026B" w:rsidRDefault="007B7A74" w:rsidP="007B7A74">
      <w:pPr>
        <w:spacing w:line="578" w:lineRule="exact"/>
        <w:ind w:firstLineChars="200" w:firstLine="640"/>
      </w:pPr>
      <w:r w:rsidRPr="00BF026B">
        <w:rPr>
          <w:rFonts w:hint="eastAsia"/>
        </w:rPr>
        <w:t>附件</w:t>
      </w:r>
      <w:r w:rsidRPr="00BF026B">
        <w:t>：</w:t>
      </w:r>
      <w:r w:rsidRPr="00BF026B">
        <w:rPr>
          <w:rFonts w:hint="eastAsia"/>
        </w:rPr>
        <w:t>适用招标投标法的政府采购工程项目招标文件相关内</w:t>
      </w:r>
    </w:p>
    <w:p w:rsidR="007B7A74" w:rsidRPr="00BF026B" w:rsidRDefault="007B7A74" w:rsidP="007B7A74">
      <w:pPr>
        <w:spacing w:line="578" w:lineRule="exact"/>
        <w:ind w:firstLineChars="459" w:firstLine="1469"/>
        <w:rPr>
          <w:rFonts w:hint="eastAsia"/>
        </w:rPr>
      </w:pPr>
      <w:r w:rsidRPr="00BF026B">
        <w:rPr>
          <w:rFonts w:hint="eastAsia"/>
        </w:rPr>
        <w:t>容调整说明</w:t>
      </w:r>
    </w:p>
    <w:p w:rsidR="007B7A74" w:rsidRPr="00BF026B" w:rsidRDefault="007B7A74" w:rsidP="007B7A74">
      <w:pPr>
        <w:spacing w:line="578" w:lineRule="exact"/>
        <w:ind w:firstLineChars="200" w:firstLine="640"/>
      </w:pPr>
    </w:p>
    <w:p w:rsidR="007B7A74" w:rsidRPr="00BF026B" w:rsidRDefault="007B7A74" w:rsidP="007B7A74">
      <w:pPr>
        <w:spacing w:line="578" w:lineRule="exact"/>
        <w:ind w:firstLineChars="200" w:firstLine="640"/>
        <w:jc w:val="right"/>
        <w:rPr>
          <w:rFonts w:hint="eastAsia"/>
        </w:rPr>
      </w:pPr>
      <w:r w:rsidRPr="00BF026B">
        <w:rPr>
          <w:rFonts w:hint="eastAsia"/>
        </w:rPr>
        <w:t>重庆</w:t>
      </w:r>
      <w:r w:rsidRPr="00BF026B">
        <w:t>市财政局</w:t>
      </w:r>
      <w:r w:rsidRPr="00BF026B">
        <w:t xml:space="preserve">     </w:t>
      </w:r>
      <w:r w:rsidRPr="00BF026B">
        <w:rPr>
          <w:rFonts w:hint="eastAsia"/>
        </w:rPr>
        <w:t>重庆市发展和改革委员会</w:t>
      </w:r>
      <w:r w:rsidRPr="00BF026B">
        <w:rPr>
          <w:rFonts w:hint="eastAsia"/>
        </w:rPr>
        <w:t xml:space="preserve"> </w:t>
      </w:r>
    </w:p>
    <w:p w:rsidR="007B7A74" w:rsidRPr="00BF026B" w:rsidRDefault="007B7A74" w:rsidP="007B7A74">
      <w:pPr>
        <w:spacing w:line="578" w:lineRule="exact"/>
        <w:jc w:val="right"/>
        <w:rPr>
          <w:rFonts w:hint="eastAsia"/>
        </w:rPr>
      </w:pPr>
      <w:r w:rsidRPr="00BF026B">
        <w:rPr>
          <w:rFonts w:hint="eastAsia"/>
        </w:rPr>
        <w:t>重庆</w:t>
      </w:r>
      <w:r w:rsidRPr="00BF026B">
        <w:t>市经济</w:t>
      </w:r>
      <w:r w:rsidRPr="00BF026B">
        <w:rPr>
          <w:rFonts w:hint="eastAsia"/>
        </w:rPr>
        <w:t>和</w:t>
      </w:r>
      <w:r w:rsidRPr="00BF026B">
        <w:t>信息</w:t>
      </w:r>
      <w:r w:rsidRPr="00BF026B">
        <w:rPr>
          <w:rFonts w:hint="eastAsia"/>
        </w:rPr>
        <w:t>化</w:t>
      </w:r>
      <w:r w:rsidRPr="00BF026B">
        <w:t>委</w:t>
      </w:r>
      <w:r w:rsidRPr="00BF026B">
        <w:rPr>
          <w:rFonts w:hint="eastAsia"/>
        </w:rPr>
        <w:t>员</w:t>
      </w:r>
      <w:r w:rsidRPr="00BF026B">
        <w:t>会</w:t>
      </w:r>
    </w:p>
    <w:p w:rsidR="007B7A74" w:rsidRDefault="007B7A74" w:rsidP="007B7A74">
      <w:pPr>
        <w:spacing w:line="578" w:lineRule="exact"/>
        <w:jc w:val="right"/>
      </w:pPr>
      <w:r w:rsidRPr="00BF026B">
        <w:rPr>
          <w:rFonts w:hint="eastAsia"/>
        </w:rPr>
        <w:t>20</w:t>
      </w:r>
      <w:r w:rsidRPr="00BF026B">
        <w:t>24</w:t>
      </w:r>
      <w:r w:rsidRPr="00BF026B">
        <w:rPr>
          <w:rFonts w:hint="eastAsia"/>
        </w:rPr>
        <w:t>年</w:t>
      </w:r>
      <w:r w:rsidRPr="00BF026B">
        <w:t>12</w:t>
      </w:r>
      <w:r w:rsidRPr="00BF026B">
        <w:rPr>
          <w:rFonts w:hint="eastAsia"/>
        </w:rPr>
        <w:t>月</w:t>
      </w:r>
      <w:r w:rsidRPr="00BF026B">
        <w:t>23</w:t>
      </w:r>
      <w:r w:rsidRPr="00BF026B">
        <w:rPr>
          <w:rFonts w:hint="eastAsia"/>
        </w:rPr>
        <w:t>日</w:t>
      </w:r>
    </w:p>
    <w:p w:rsidR="007B7A74" w:rsidRPr="007B7A74" w:rsidRDefault="007B7A74" w:rsidP="007B7A74">
      <w:pPr>
        <w:pStyle w:val="a0"/>
        <w:rPr>
          <w:rFonts w:hint="eastAsia"/>
        </w:rPr>
      </w:pPr>
    </w:p>
    <w:p w:rsidR="007B7A74" w:rsidRPr="00BF026B" w:rsidRDefault="007B7A74" w:rsidP="007B7A74">
      <w:pPr>
        <w:spacing w:line="578" w:lineRule="exact"/>
        <w:ind w:firstLineChars="200" w:firstLine="640"/>
      </w:pPr>
      <w:r w:rsidRPr="00BF026B">
        <w:rPr>
          <w:rFonts w:hint="eastAsia"/>
        </w:rPr>
        <w:t>（此件主动公开</w:t>
      </w:r>
      <w:r w:rsidRPr="00BF026B">
        <w:t>）</w:t>
      </w:r>
    </w:p>
    <w:p w:rsidR="007B7A74" w:rsidRPr="007B7A74" w:rsidRDefault="007B7A74" w:rsidP="007B7A74">
      <w:pPr>
        <w:pStyle w:val="a0"/>
        <w:rPr>
          <w:rFonts w:hint="eastAsia"/>
        </w:rPr>
      </w:pPr>
    </w:p>
    <w:sectPr w:rsidR="007B7A74" w:rsidRPr="007B7A74"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FF" w:rsidRDefault="00E63FFF">
      <w:pPr>
        <w:spacing w:line="240" w:lineRule="auto"/>
      </w:pPr>
      <w:r>
        <w:separator/>
      </w:r>
    </w:p>
  </w:endnote>
  <w:endnote w:type="continuationSeparator" w:id="0">
    <w:p w:rsidR="00E63FFF" w:rsidRDefault="00E63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8AD499AA-1672-4E1A-A209-F7A09CA1611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71CFEF4E-4D35-4C8D-A2D2-82C63E170F56}"/>
  </w:font>
  <w:font w:name="楷体">
    <w:charset w:val="86"/>
    <w:family w:val="modern"/>
    <w:pitch w:val="fixed"/>
    <w:sig w:usb0="800002BF" w:usb1="38CF7CFA" w:usb2="00000016" w:usb3="00000000" w:csb0="00040001" w:csb1="00000000"/>
    <w:embedRegular r:id="rId3" w:subsetted="1" w:fontKey="{34BE90E4-E36D-4C9B-B2BD-000223133551}"/>
  </w:font>
  <w:font w:name="方正黑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B7A7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B7A7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FF" w:rsidRDefault="00E63FFF">
      <w:pPr>
        <w:spacing w:line="240" w:lineRule="auto"/>
      </w:pPr>
      <w:r>
        <w:separator/>
      </w:r>
    </w:p>
  </w:footnote>
  <w:footnote w:type="continuationSeparator" w:id="0">
    <w:p w:rsidR="00E63FFF" w:rsidRDefault="00E63F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272E5"/>
    <w:rsid w:val="001504F6"/>
    <w:rsid w:val="00172A27"/>
    <w:rsid w:val="00180CA0"/>
    <w:rsid w:val="001815C9"/>
    <w:rsid w:val="001924CF"/>
    <w:rsid w:val="00192AE2"/>
    <w:rsid w:val="0019360C"/>
    <w:rsid w:val="00193AF5"/>
    <w:rsid w:val="00193ECF"/>
    <w:rsid w:val="001A38B7"/>
    <w:rsid w:val="001A4AC6"/>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3EE7"/>
    <w:rsid w:val="00354A68"/>
    <w:rsid w:val="00357AAF"/>
    <w:rsid w:val="00383443"/>
    <w:rsid w:val="003D4C0E"/>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66014"/>
    <w:rsid w:val="00584BC3"/>
    <w:rsid w:val="00597E69"/>
    <w:rsid w:val="005A6704"/>
    <w:rsid w:val="005D0DB0"/>
    <w:rsid w:val="005E0EF8"/>
    <w:rsid w:val="005E2BCD"/>
    <w:rsid w:val="005E308C"/>
    <w:rsid w:val="00610F2D"/>
    <w:rsid w:val="00621C64"/>
    <w:rsid w:val="00643807"/>
    <w:rsid w:val="006509F5"/>
    <w:rsid w:val="006512E1"/>
    <w:rsid w:val="0067679D"/>
    <w:rsid w:val="006878C8"/>
    <w:rsid w:val="006C4FC3"/>
    <w:rsid w:val="006D3F8F"/>
    <w:rsid w:val="007057D0"/>
    <w:rsid w:val="007066A1"/>
    <w:rsid w:val="00710C4C"/>
    <w:rsid w:val="00716960"/>
    <w:rsid w:val="00757A08"/>
    <w:rsid w:val="00796AED"/>
    <w:rsid w:val="007A0922"/>
    <w:rsid w:val="007A549F"/>
    <w:rsid w:val="007B7A74"/>
    <w:rsid w:val="007D7601"/>
    <w:rsid w:val="007E0D2E"/>
    <w:rsid w:val="007E186E"/>
    <w:rsid w:val="007F6458"/>
    <w:rsid w:val="008240CA"/>
    <w:rsid w:val="008305EC"/>
    <w:rsid w:val="00844EE4"/>
    <w:rsid w:val="00850C21"/>
    <w:rsid w:val="0085102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D7357"/>
    <w:rsid w:val="009F7988"/>
    <w:rsid w:val="00A0470C"/>
    <w:rsid w:val="00A2600B"/>
    <w:rsid w:val="00A33013"/>
    <w:rsid w:val="00A34887"/>
    <w:rsid w:val="00A40D9D"/>
    <w:rsid w:val="00A43229"/>
    <w:rsid w:val="00A446D2"/>
    <w:rsid w:val="00A860D2"/>
    <w:rsid w:val="00A92DD2"/>
    <w:rsid w:val="00A930AF"/>
    <w:rsid w:val="00AA0CAE"/>
    <w:rsid w:val="00AB1CDC"/>
    <w:rsid w:val="00AE0386"/>
    <w:rsid w:val="00B00990"/>
    <w:rsid w:val="00B4705A"/>
    <w:rsid w:val="00B570F0"/>
    <w:rsid w:val="00B60234"/>
    <w:rsid w:val="00B67B15"/>
    <w:rsid w:val="00B921D5"/>
    <w:rsid w:val="00BA0453"/>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C5A29"/>
    <w:rsid w:val="00DC753A"/>
    <w:rsid w:val="00DE3B57"/>
    <w:rsid w:val="00DE5B1C"/>
    <w:rsid w:val="00E04ACD"/>
    <w:rsid w:val="00E2641F"/>
    <w:rsid w:val="00E35997"/>
    <w:rsid w:val="00E46A6A"/>
    <w:rsid w:val="00E47B03"/>
    <w:rsid w:val="00E54327"/>
    <w:rsid w:val="00E55F89"/>
    <w:rsid w:val="00E6185D"/>
    <w:rsid w:val="00E63FFF"/>
    <w:rsid w:val="00E65056"/>
    <w:rsid w:val="00E67507"/>
    <w:rsid w:val="00E70B04"/>
    <w:rsid w:val="00E80CCB"/>
    <w:rsid w:val="00E8116B"/>
    <w:rsid w:val="00E83D63"/>
    <w:rsid w:val="00E97F10"/>
    <w:rsid w:val="00EA6DB7"/>
    <w:rsid w:val="00EF44DC"/>
    <w:rsid w:val="00F0546A"/>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7109A"/>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2024-12-27T08:36:00Z</dcterms:created>
  <dcterms:modified xsi:type="dcterms:W3CDTF">2024-12-27T08:36:00Z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