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2D5391" w:rsidRPr="00AF2EE8" w:rsidRDefault="002D5391" w:rsidP="002D5391">
      <w:pPr>
        <w:spacing w:line="578" w:lineRule="exact"/>
        <w:jc w:val="center"/>
        <w:rPr>
          <w:rFonts w:eastAsia="方正小标宋_GBK" w:hint="eastAsia"/>
          <w:sz w:val="44"/>
          <w:szCs w:val="44"/>
        </w:rPr>
      </w:pPr>
      <w:bookmarkStart w:id="0" w:name="正文文件"/>
      <w:bookmarkEnd w:id="0"/>
      <w:r w:rsidRPr="00AF2EE8">
        <w:rPr>
          <w:rFonts w:eastAsia="方正小标宋_GBK" w:hint="eastAsia"/>
          <w:sz w:val="44"/>
          <w:szCs w:val="44"/>
        </w:rPr>
        <w:t>重庆市财政局关于开展财政票据检查的通知</w:t>
      </w:r>
    </w:p>
    <w:p w:rsidR="002D5391" w:rsidRPr="00AF2EE8" w:rsidRDefault="002D5391" w:rsidP="002D5391">
      <w:pPr>
        <w:spacing w:line="578" w:lineRule="exact"/>
        <w:jc w:val="center"/>
        <w:rPr>
          <w:rFonts w:hint="eastAsia"/>
        </w:rPr>
      </w:pPr>
      <w:bookmarkStart w:id="1" w:name="_GoBack"/>
      <w:r w:rsidRPr="00AF2EE8">
        <w:rPr>
          <w:rFonts w:hint="eastAsia"/>
        </w:rPr>
        <w:t>渝财非税〔</w:t>
      </w:r>
      <w:r w:rsidRPr="00AF2EE8">
        <w:rPr>
          <w:rFonts w:hint="eastAsia"/>
        </w:rPr>
        <w:t>2024</w:t>
      </w:r>
      <w:r w:rsidRPr="00AF2EE8">
        <w:rPr>
          <w:rFonts w:hint="eastAsia"/>
        </w:rPr>
        <w:t>〕</w:t>
      </w:r>
      <w:r w:rsidRPr="00AF2EE8">
        <w:rPr>
          <w:rFonts w:hint="eastAsia"/>
        </w:rPr>
        <w:t>6</w:t>
      </w:r>
      <w:r w:rsidRPr="00AF2EE8">
        <w:rPr>
          <w:rFonts w:hint="eastAsia"/>
        </w:rPr>
        <w:t>号</w:t>
      </w:r>
    </w:p>
    <w:bookmarkEnd w:id="1"/>
    <w:p w:rsidR="002D5391" w:rsidRPr="00AF2EE8" w:rsidRDefault="002D5391" w:rsidP="002D5391">
      <w:pPr>
        <w:spacing w:line="578" w:lineRule="exact"/>
        <w:rPr>
          <w:rFonts w:hint="eastAsia"/>
        </w:rPr>
      </w:pPr>
    </w:p>
    <w:p w:rsidR="002D5391" w:rsidRPr="00AF2EE8" w:rsidRDefault="002D5391" w:rsidP="002D5391">
      <w:pPr>
        <w:spacing w:line="578" w:lineRule="exact"/>
        <w:rPr>
          <w:rFonts w:hint="eastAsia"/>
        </w:rPr>
      </w:pPr>
      <w:r w:rsidRPr="00AF2EE8">
        <w:rPr>
          <w:rFonts w:hint="eastAsia"/>
        </w:rPr>
        <w:t>相关</w:t>
      </w:r>
      <w:r w:rsidRPr="00AF2EE8">
        <w:t>区县</w:t>
      </w:r>
      <w:r w:rsidRPr="00AF2EE8">
        <w:rPr>
          <w:rFonts w:hint="eastAsia"/>
        </w:rPr>
        <w:t>（自治</w:t>
      </w:r>
      <w:r w:rsidRPr="00AF2EE8">
        <w:t>县）财政</w:t>
      </w:r>
      <w:r w:rsidRPr="00AF2EE8">
        <w:rPr>
          <w:rFonts w:hint="eastAsia"/>
        </w:rPr>
        <w:t>局</w:t>
      </w:r>
      <w:r w:rsidRPr="00AF2EE8">
        <w:t>：</w:t>
      </w:r>
    </w:p>
    <w:p w:rsidR="002D5391" w:rsidRPr="00AF2EE8" w:rsidRDefault="002D5391" w:rsidP="002D5391">
      <w:pPr>
        <w:spacing w:line="578" w:lineRule="exact"/>
        <w:ind w:firstLineChars="200" w:firstLine="640"/>
      </w:pPr>
      <w:r w:rsidRPr="00AF2EE8">
        <w:rPr>
          <w:rFonts w:hint="eastAsia"/>
        </w:rPr>
        <w:t>为进一步加强财政票据管理，规范财政票据使用，根据财政部《财政票据管理办法》（财政部令第</w:t>
      </w:r>
      <w:r w:rsidRPr="00AF2EE8">
        <w:rPr>
          <w:rFonts w:hint="eastAsia"/>
        </w:rPr>
        <w:t>104</w:t>
      </w:r>
      <w:r w:rsidRPr="00AF2EE8">
        <w:rPr>
          <w:rFonts w:hint="eastAsia"/>
        </w:rPr>
        <w:t>号</w:t>
      </w:r>
      <w:r w:rsidRPr="00AF2EE8">
        <w:t>）</w:t>
      </w:r>
      <w:r w:rsidRPr="00AF2EE8">
        <w:rPr>
          <w:rFonts w:hint="eastAsia"/>
        </w:rPr>
        <w:t>有关规定和</w:t>
      </w:r>
      <w:r w:rsidRPr="00AF2EE8">
        <w:t>工作计划</w:t>
      </w:r>
      <w:r w:rsidRPr="00AF2EE8">
        <w:rPr>
          <w:rFonts w:hint="eastAsia"/>
        </w:rPr>
        <w:t>，我局决定对</w:t>
      </w:r>
      <w:r w:rsidRPr="00AF2EE8">
        <w:t>部分区县财政票据管理使用</w:t>
      </w:r>
      <w:r w:rsidRPr="00AF2EE8">
        <w:rPr>
          <w:rFonts w:hint="eastAsia"/>
        </w:rPr>
        <w:t>情况开展</w:t>
      </w:r>
      <w:r w:rsidRPr="00AF2EE8">
        <w:t>检查</w:t>
      </w:r>
      <w:r w:rsidRPr="00AF2EE8">
        <w:rPr>
          <w:rFonts w:hint="eastAsia"/>
        </w:rPr>
        <w:t>。现将有关事项通知如下。</w:t>
      </w:r>
    </w:p>
    <w:p w:rsidR="002D5391" w:rsidRPr="00AF2EE8" w:rsidRDefault="002D5391" w:rsidP="002D5391">
      <w:pPr>
        <w:spacing w:line="578" w:lineRule="exact"/>
        <w:ind w:firstLineChars="200" w:firstLine="640"/>
        <w:rPr>
          <w:rFonts w:eastAsia="方正黑体_GBK" w:hint="eastAsia"/>
        </w:rPr>
      </w:pPr>
      <w:r w:rsidRPr="00AF2EE8">
        <w:rPr>
          <w:rFonts w:eastAsia="方正黑体_GBK" w:hint="eastAsia"/>
        </w:rPr>
        <w:t>一、检查范围</w:t>
      </w:r>
    </w:p>
    <w:p w:rsidR="002D5391" w:rsidRPr="00AF2EE8" w:rsidRDefault="002D5391" w:rsidP="002D5391">
      <w:pPr>
        <w:spacing w:line="578" w:lineRule="exact"/>
        <w:ind w:firstLineChars="200" w:firstLine="640"/>
      </w:pPr>
      <w:r w:rsidRPr="00AF2EE8">
        <w:rPr>
          <w:rFonts w:hint="eastAsia"/>
        </w:rPr>
        <w:t>渝中区</w:t>
      </w:r>
      <w:r w:rsidRPr="00AF2EE8">
        <w:t>、綦江区、</w:t>
      </w:r>
      <w:r w:rsidRPr="00AF2EE8">
        <w:rPr>
          <w:rFonts w:hint="eastAsia"/>
        </w:rPr>
        <w:t>大足区</w:t>
      </w:r>
      <w:r w:rsidRPr="00AF2EE8">
        <w:t>、</w:t>
      </w:r>
      <w:r w:rsidRPr="00AF2EE8">
        <w:rPr>
          <w:rFonts w:hint="eastAsia"/>
        </w:rPr>
        <w:t>渝北区</w:t>
      </w:r>
      <w:r w:rsidRPr="00AF2EE8">
        <w:t>、</w:t>
      </w:r>
      <w:r w:rsidRPr="00AF2EE8">
        <w:rPr>
          <w:rFonts w:hint="eastAsia"/>
        </w:rPr>
        <w:t>黔江</w:t>
      </w:r>
      <w:r w:rsidRPr="00AF2EE8">
        <w:t>区、</w:t>
      </w:r>
      <w:r w:rsidRPr="00AF2EE8">
        <w:rPr>
          <w:rFonts w:hint="eastAsia"/>
        </w:rPr>
        <w:t>合川区</w:t>
      </w:r>
      <w:r w:rsidRPr="00AF2EE8">
        <w:t>、</w:t>
      </w:r>
      <w:r w:rsidRPr="00AF2EE8">
        <w:rPr>
          <w:rFonts w:hint="eastAsia"/>
        </w:rPr>
        <w:t>永川区</w:t>
      </w:r>
      <w:r w:rsidRPr="00AF2EE8">
        <w:t>、</w:t>
      </w:r>
      <w:r w:rsidRPr="00AF2EE8">
        <w:rPr>
          <w:rFonts w:hint="eastAsia"/>
        </w:rPr>
        <w:t>铜梁</w:t>
      </w:r>
      <w:r w:rsidRPr="00AF2EE8">
        <w:t>区、</w:t>
      </w:r>
      <w:r w:rsidRPr="00AF2EE8">
        <w:rPr>
          <w:rFonts w:hint="eastAsia"/>
        </w:rPr>
        <w:t>梁平区、云阳</w:t>
      </w:r>
      <w:r w:rsidRPr="00AF2EE8">
        <w:t>县、</w:t>
      </w:r>
      <w:r w:rsidRPr="00AF2EE8">
        <w:rPr>
          <w:rFonts w:hint="eastAsia"/>
        </w:rPr>
        <w:t>石柱</w:t>
      </w:r>
      <w:r w:rsidRPr="00AF2EE8">
        <w:t>县、秀山县、两江新区、</w:t>
      </w:r>
      <w:r w:rsidRPr="00AF2EE8">
        <w:rPr>
          <w:rFonts w:hint="eastAsia"/>
        </w:rPr>
        <w:t>西部</w:t>
      </w:r>
      <w:r w:rsidRPr="00AF2EE8">
        <w:t>科学城</w:t>
      </w:r>
      <w:r w:rsidRPr="00AF2EE8">
        <w:rPr>
          <w:rFonts w:hint="eastAsia"/>
        </w:rPr>
        <w:t>重庆</w:t>
      </w:r>
      <w:r w:rsidRPr="00AF2EE8">
        <w:t>高新</w:t>
      </w:r>
      <w:r w:rsidRPr="00AF2EE8">
        <w:rPr>
          <w:rFonts w:hint="eastAsia"/>
        </w:rPr>
        <w:t>区。</w:t>
      </w:r>
    </w:p>
    <w:p w:rsidR="002D5391" w:rsidRPr="00AF2EE8" w:rsidRDefault="002D5391" w:rsidP="002D5391">
      <w:pPr>
        <w:spacing w:line="578" w:lineRule="exact"/>
        <w:ind w:firstLineChars="200" w:firstLine="640"/>
        <w:rPr>
          <w:rFonts w:eastAsia="方正黑体_GBK"/>
        </w:rPr>
      </w:pPr>
      <w:r w:rsidRPr="00AF2EE8">
        <w:rPr>
          <w:rFonts w:eastAsia="方正黑体_GBK" w:hint="eastAsia"/>
        </w:rPr>
        <w:t>二、检查年度</w:t>
      </w:r>
    </w:p>
    <w:p w:rsidR="002D5391" w:rsidRPr="00AF2EE8" w:rsidRDefault="002D5391" w:rsidP="002D5391">
      <w:pPr>
        <w:spacing w:line="578" w:lineRule="exact"/>
        <w:ind w:firstLineChars="200" w:firstLine="640"/>
      </w:pPr>
      <w:r w:rsidRPr="00AF2EE8">
        <w:t>2022</w:t>
      </w:r>
      <w:r w:rsidRPr="00AF2EE8">
        <w:rPr>
          <w:rFonts w:hint="eastAsia"/>
        </w:rPr>
        <w:t>年—</w:t>
      </w:r>
      <w:r w:rsidRPr="00AF2EE8">
        <w:t>2023</w:t>
      </w:r>
      <w:r w:rsidRPr="00AF2EE8">
        <w:rPr>
          <w:rFonts w:hint="eastAsia"/>
        </w:rPr>
        <w:t>年财政票据管理和使用情况。</w:t>
      </w:r>
    </w:p>
    <w:p w:rsidR="002D5391" w:rsidRPr="00AF2EE8" w:rsidRDefault="002D5391" w:rsidP="002D5391">
      <w:pPr>
        <w:spacing w:line="578" w:lineRule="exact"/>
        <w:ind w:firstLineChars="200" w:firstLine="640"/>
        <w:rPr>
          <w:rFonts w:eastAsia="方正黑体_GBK"/>
        </w:rPr>
      </w:pPr>
      <w:r w:rsidRPr="00AF2EE8">
        <w:rPr>
          <w:rFonts w:eastAsia="方正黑体_GBK" w:hint="eastAsia"/>
        </w:rPr>
        <w:t>三、检查内容</w:t>
      </w:r>
    </w:p>
    <w:p w:rsidR="002D5391" w:rsidRPr="00AF2EE8" w:rsidRDefault="002D5391" w:rsidP="002D5391">
      <w:pPr>
        <w:spacing w:line="578" w:lineRule="exact"/>
        <w:ind w:firstLineChars="200" w:firstLine="640"/>
        <w:rPr>
          <w:rFonts w:eastAsia="方正楷体_GBK"/>
        </w:rPr>
      </w:pPr>
      <w:r w:rsidRPr="00AF2EE8">
        <w:rPr>
          <w:rFonts w:eastAsia="方正楷体_GBK" w:hint="eastAsia"/>
        </w:rPr>
        <w:t>（一）区县财政</w:t>
      </w:r>
    </w:p>
    <w:p w:rsidR="002D5391" w:rsidRPr="00AF2EE8" w:rsidRDefault="002D5391" w:rsidP="002D5391">
      <w:pPr>
        <w:spacing w:line="578" w:lineRule="exact"/>
        <w:ind w:firstLineChars="200" w:firstLine="640"/>
      </w:pPr>
      <w:r w:rsidRPr="00AF2EE8">
        <w:rPr>
          <w:rFonts w:hint="eastAsia"/>
        </w:rPr>
        <w:t>1.</w:t>
      </w:r>
      <w:r w:rsidRPr="00AF2EE8">
        <w:rPr>
          <w:rFonts w:hint="eastAsia"/>
        </w:rPr>
        <w:t>是否制定本地区财政票据管理制度和工作程序；</w:t>
      </w:r>
    </w:p>
    <w:p w:rsidR="002D5391" w:rsidRPr="00AF2EE8" w:rsidRDefault="002D5391" w:rsidP="002D5391">
      <w:pPr>
        <w:spacing w:line="578" w:lineRule="exact"/>
        <w:ind w:firstLineChars="200" w:firstLine="640"/>
      </w:pPr>
      <w:r w:rsidRPr="00AF2EE8">
        <w:rPr>
          <w:rFonts w:hint="eastAsia"/>
        </w:rPr>
        <w:t>2.</w:t>
      </w:r>
      <w:r w:rsidRPr="00AF2EE8">
        <w:rPr>
          <w:rFonts w:hint="eastAsia"/>
        </w:rPr>
        <w:t>是否设置财政票据专用仓库，指定专人负责保管财政票据；</w:t>
      </w:r>
    </w:p>
    <w:p w:rsidR="002D5391" w:rsidRPr="00AF2EE8" w:rsidRDefault="002D5391" w:rsidP="002D5391">
      <w:pPr>
        <w:spacing w:line="578" w:lineRule="exact"/>
        <w:ind w:firstLineChars="200" w:firstLine="640"/>
      </w:pPr>
      <w:r w:rsidRPr="00AF2EE8">
        <w:lastRenderedPageBreak/>
        <w:t>3</w:t>
      </w:r>
      <w:r w:rsidRPr="00AF2EE8">
        <w:rPr>
          <w:rFonts w:hint="eastAsia"/>
        </w:rPr>
        <w:t>.</w:t>
      </w:r>
      <w:r w:rsidRPr="00AF2EE8">
        <w:rPr>
          <w:rFonts w:hint="eastAsia"/>
        </w:rPr>
        <w:t>用票单位交回财政部门的票据存根，是否按顺序进行清理，并妥善保管；</w:t>
      </w:r>
    </w:p>
    <w:p w:rsidR="002D5391" w:rsidRPr="00AF2EE8" w:rsidRDefault="002D5391" w:rsidP="002D5391">
      <w:pPr>
        <w:spacing w:line="578" w:lineRule="exact"/>
        <w:ind w:firstLineChars="200" w:firstLine="640"/>
        <w:rPr>
          <w:rFonts w:hint="eastAsia"/>
        </w:rPr>
      </w:pPr>
      <w:r w:rsidRPr="00AF2EE8">
        <w:t>4</w:t>
      </w:r>
      <w:r w:rsidRPr="00AF2EE8">
        <w:rPr>
          <w:rFonts w:hint="eastAsia"/>
        </w:rPr>
        <w:t>.</w:t>
      </w:r>
      <w:r w:rsidRPr="00AF2EE8">
        <w:t>是否按照规定核销</w:t>
      </w:r>
      <w:r w:rsidRPr="00AF2EE8">
        <w:rPr>
          <w:rFonts w:hint="eastAsia"/>
        </w:rPr>
        <w:t>用票单位使用</w:t>
      </w:r>
      <w:r w:rsidRPr="00AF2EE8">
        <w:t>的财政票据；</w:t>
      </w:r>
    </w:p>
    <w:p w:rsidR="002D5391" w:rsidRPr="00AF2EE8" w:rsidRDefault="002D5391" w:rsidP="002D5391">
      <w:pPr>
        <w:spacing w:line="578" w:lineRule="exact"/>
        <w:ind w:firstLineChars="200" w:firstLine="640"/>
      </w:pPr>
      <w:r w:rsidRPr="00AF2EE8">
        <w:t>5</w:t>
      </w:r>
      <w:r w:rsidRPr="00AF2EE8">
        <w:rPr>
          <w:rFonts w:hint="eastAsia"/>
        </w:rPr>
        <w:t>.</w:t>
      </w:r>
      <w:r w:rsidRPr="00AF2EE8">
        <w:rPr>
          <w:rFonts w:hint="eastAsia"/>
        </w:rPr>
        <w:t>是否依法对本级用票</w:t>
      </w:r>
      <w:r w:rsidRPr="00AF2EE8">
        <w:t>单位财政票据管理使用</w:t>
      </w:r>
      <w:r w:rsidRPr="00AF2EE8">
        <w:rPr>
          <w:rFonts w:hint="eastAsia"/>
        </w:rPr>
        <w:t>情况开展</w:t>
      </w:r>
      <w:r w:rsidRPr="00AF2EE8">
        <w:t>监督</w:t>
      </w:r>
      <w:r w:rsidRPr="00AF2EE8">
        <w:rPr>
          <w:rFonts w:hint="eastAsia"/>
        </w:rPr>
        <w:t>检查；</w:t>
      </w:r>
    </w:p>
    <w:p w:rsidR="002D5391" w:rsidRPr="00AF2EE8" w:rsidRDefault="002D5391" w:rsidP="002D5391">
      <w:pPr>
        <w:spacing w:line="578" w:lineRule="exact"/>
        <w:ind w:firstLineChars="200" w:firstLine="640"/>
      </w:pPr>
      <w:r w:rsidRPr="00AF2EE8">
        <w:t>6</w:t>
      </w:r>
      <w:r w:rsidRPr="00AF2EE8">
        <w:rPr>
          <w:rFonts w:hint="eastAsia"/>
        </w:rPr>
        <w:t>.</w:t>
      </w:r>
      <w:r w:rsidRPr="00AF2EE8">
        <w:rPr>
          <w:rFonts w:hint="eastAsia"/>
        </w:rPr>
        <w:t>有无违规发放财政票据行为，</w:t>
      </w:r>
      <w:r w:rsidRPr="00AF2EE8">
        <w:rPr>
          <w:rFonts w:hint="eastAsia"/>
        </w:rPr>
        <w:t xml:space="preserve"> </w:t>
      </w:r>
      <w:r w:rsidRPr="00AF2EE8">
        <w:rPr>
          <w:rFonts w:hint="eastAsia"/>
        </w:rPr>
        <w:t>有无存在违反财政票据分级管理原则向中央在渝单位或市级单位发放票据的行为；</w:t>
      </w:r>
    </w:p>
    <w:p w:rsidR="002D5391" w:rsidRPr="00AF2EE8" w:rsidRDefault="002D5391" w:rsidP="002D5391">
      <w:pPr>
        <w:spacing w:line="578" w:lineRule="exact"/>
        <w:ind w:firstLineChars="200" w:firstLine="640"/>
      </w:pPr>
      <w:r w:rsidRPr="00AF2EE8">
        <w:t>7</w:t>
      </w:r>
      <w:r w:rsidRPr="00AF2EE8">
        <w:rPr>
          <w:rFonts w:hint="eastAsia"/>
        </w:rPr>
        <w:t>.</w:t>
      </w:r>
      <w:r w:rsidRPr="00AF2EE8">
        <w:rPr>
          <w:rFonts w:hint="eastAsia"/>
        </w:rPr>
        <w:t>有无发放作废票据行为；</w:t>
      </w:r>
    </w:p>
    <w:p w:rsidR="002D5391" w:rsidRPr="00AF2EE8" w:rsidRDefault="002D5391" w:rsidP="002D5391">
      <w:pPr>
        <w:spacing w:line="578" w:lineRule="exact"/>
        <w:ind w:firstLineChars="200" w:firstLine="640"/>
      </w:pPr>
      <w:r w:rsidRPr="00AF2EE8">
        <w:t>8</w:t>
      </w:r>
      <w:r w:rsidRPr="00AF2EE8">
        <w:rPr>
          <w:rFonts w:hint="eastAsia"/>
        </w:rPr>
        <w:t>.</w:t>
      </w:r>
      <w:r w:rsidRPr="00AF2EE8">
        <w:rPr>
          <w:rFonts w:hint="eastAsia"/>
        </w:rPr>
        <w:t>有无伪造、发放伪造财政票据行为；</w:t>
      </w:r>
    </w:p>
    <w:p w:rsidR="002D5391" w:rsidRPr="00AF2EE8" w:rsidRDefault="002D5391" w:rsidP="002D5391">
      <w:pPr>
        <w:spacing w:line="578" w:lineRule="exact"/>
        <w:ind w:firstLineChars="200" w:firstLine="640"/>
      </w:pPr>
      <w:r w:rsidRPr="00AF2EE8">
        <w:t>9</w:t>
      </w:r>
      <w:r w:rsidRPr="00AF2EE8">
        <w:rPr>
          <w:rFonts w:hint="eastAsia"/>
        </w:rPr>
        <w:t>.</w:t>
      </w:r>
      <w:r w:rsidRPr="00AF2EE8">
        <w:rPr>
          <w:rFonts w:hint="eastAsia"/>
        </w:rPr>
        <w:t>是否存在其他违法</w:t>
      </w:r>
      <w:r w:rsidRPr="00AF2EE8">
        <w:t>、</w:t>
      </w:r>
      <w:r w:rsidRPr="00AF2EE8">
        <w:rPr>
          <w:rFonts w:hint="eastAsia"/>
        </w:rPr>
        <w:t>违规行为。</w:t>
      </w:r>
    </w:p>
    <w:p w:rsidR="002D5391" w:rsidRPr="00AF2EE8" w:rsidRDefault="002D5391" w:rsidP="002D5391">
      <w:pPr>
        <w:spacing w:line="578" w:lineRule="exact"/>
        <w:ind w:firstLineChars="200" w:firstLine="640"/>
        <w:rPr>
          <w:rFonts w:eastAsia="方正楷体_GBK" w:hint="eastAsia"/>
        </w:rPr>
      </w:pPr>
      <w:r w:rsidRPr="00AF2EE8">
        <w:rPr>
          <w:rFonts w:eastAsia="方正楷体_GBK" w:hint="eastAsia"/>
        </w:rPr>
        <w:t>（二）区县用票单位</w:t>
      </w:r>
    </w:p>
    <w:p w:rsidR="002D5391" w:rsidRPr="00AF2EE8" w:rsidRDefault="002D5391" w:rsidP="002D5391">
      <w:pPr>
        <w:spacing w:line="578" w:lineRule="exact"/>
        <w:ind w:firstLineChars="200" w:firstLine="640"/>
      </w:pPr>
      <w:r w:rsidRPr="00AF2EE8">
        <w:t>1</w:t>
      </w:r>
      <w:r w:rsidRPr="00AF2EE8">
        <w:rPr>
          <w:rFonts w:hint="eastAsia"/>
        </w:rPr>
        <w:t>.</w:t>
      </w:r>
      <w:r w:rsidRPr="00AF2EE8">
        <w:rPr>
          <w:rFonts w:hint="eastAsia"/>
        </w:rPr>
        <w:t>单位领购和使用财政票据所执行的文件依据是否合法有效；</w:t>
      </w:r>
    </w:p>
    <w:p w:rsidR="002D5391" w:rsidRPr="00AF2EE8" w:rsidRDefault="002D5391" w:rsidP="002D5391">
      <w:pPr>
        <w:spacing w:line="578" w:lineRule="exact"/>
        <w:ind w:firstLineChars="200" w:firstLine="640"/>
      </w:pPr>
      <w:r w:rsidRPr="00AF2EE8">
        <w:t>2</w:t>
      </w:r>
      <w:r w:rsidRPr="00AF2EE8">
        <w:rPr>
          <w:rFonts w:hint="eastAsia"/>
        </w:rPr>
        <w:t>.</w:t>
      </w:r>
      <w:r w:rsidRPr="00AF2EE8">
        <w:rPr>
          <w:rFonts w:hint="eastAsia"/>
        </w:rPr>
        <w:t>是否有专人管理财政票据，是否建立单位财政票据使用、登记、保管、核销责任制度，设置管理台账；</w:t>
      </w:r>
    </w:p>
    <w:p w:rsidR="002D5391" w:rsidRPr="00AF2EE8" w:rsidRDefault="002D5391" w:rsidP="002D5391">
      <w:pPr>
        <w:spacing w:line="578" w:lineRule="exact"/>
        <w:ind w:firstLineChars="200" w:firstLine="640"/>
      </w:pPr>
      <w:r w:rsidRPr="00AF2EE8">
        <w:rPr>
          <w:rFonts w:hint="eastAsia"/>
        </w:rPr>
        <w:t>3.</w:t>
      </w:r>
      <w:r w:rsidRPr="00AF2EE8">
        <w:rPr>
          <w:rFonts w:hint="eastAsia"/>
        </w:rPr>
        <w:t>财政票据使用记录是否齐全，票据所开金额与收取金额是否一致；</w:t>
      </w:r>
    </w:p>
    <w:p w:rsidR="002D5391" w:rsidRPr="00AF2EE8" w:rsidRDefault="002D5391" w:rsidP="002D5391">
      <w:pPr>
        <w:spacing w:line="578" w:lineRule="exact"/>
        <w:ind w:firstLineChars="200" w:firstLine="640"/>
      </w:pPr>
      <w:r w:rsidRPr="00AF2EE8">
        <w:t>4</w:t>
      </w:r>
      <w:r w:rsidRPr="00AF2EE8">
        <w:rPr>
          <w:rFonts w:hint="eastAsia"/>
        </w:rPr>
        <w:t>.</w:t>
      </w:r>
      <w:r w:rsidRPr="00AF2EE8">
        <w:rPr>
          <w:rFonts w:hint="eastAsia"/>
        </w:rPr>
        <w:t>是否存在互相串用、</w:t>
      </w:r>
      <w:r w:rsidRPr="00AF2EE8">
        <w:t>超范围使用财政票据</w:t>
      </w:r>
      <w:r w:rsidRPr="00AF2EE8">
        <w:rPr>
          <w:rFonts w:hint="eastAsia"/>
        </w:rPr>
        <w:t>行为；</w:t>
      </w:r>
    </w:p>
    <w:p w:rsidR="002D5391" w:rsidRPr="00AF2EE8" w:rsidRDefault="002D5391" w:rsidP="002D5391">
      <w:pPr>
        <w:spacing w:line="578" w:lineRule="exact"/>
        <w:ind w:firstLineChars="200" w:firstLine="640"/>
      </w:pPr>
      <w:r w:rsidRPr="00AF2EE8">
        <w:rPr>
          <w:rFonts w:hint="eastAsia"/>
        </w:rPr>
        <w:t>5.</w:t>
      </w:r>
      <w:r w:rsidRPr="00AF2EE8">
        <w:rPr>
          <w:rFonts w:hint="eastAsia"/>
        </w:rPr>
        <w:t>是否存在使用作废财政票据行为；</w:t>
      </w:r>
    </w:p>
    <w:p w:rsidR="002D5391" w:rsidRPr="00AF2EE8" w:rsidRDefault="002D5391" w:rsidP="002D5391">
      <w:pPr>
        <w:spacing w:line="578" w:lineRule="exact"/>
        <w:ind w:firstLineChars="200" w:firstLine="640"/>
      </w:pPr>
      <w:r w:rsidRPr="00AF2EE8">
        <w:t>6</w:t>
      </w:r>
      <w:r w:rsidRPr="00AF2EE8">
        <w:rPr>
          <w:rFonts w:hint="eastAsia"/>
        </w:rPr>
        <w:t>.</w:t>
      </w:r>
      <w:r w:rsidRPr="00AF2EE8">
        <w:rPr>
          <w:rFonts w:hint="eastAsia"/>
        </w:rPr>
        <w:t>是否存在</w:t>
      </w:r>
      <w:r w:rsidRPr="00AF2EE8">
        <w:t>丢失</w:t>
      </w:r>
      <w:r w:rsidRPr="00AF2EE8">
        <w:rPr>
          <w:rFonts w:hint="eastAsia"/>
        </w:rPr>
        <w:t>、</w:t>
      </w:r>
      <w:r w:rsidRPr="00AF2EE8">
        <w:t>毁损</w:t>
      </w:r>
      <w:r w:rsidRPr="00AF2EE8">
        <w:rPr>
          <w:rFonts w:hint="eastAsia"/>
        </w:rPr>
        <w:t>财政</w:t>
      </w:r>
      <w:r w:rsidRPr="00AF2EE8">
        <w:t>票据行为</w:t>
      </w:r>
      <w:r w:rsidRPr="00AF2EE8">
        <w:rPr>
          <w:rFonts w:hint="eastAsia"/>
        </w:rPr>
        <w:t>。</w:t>
      </w:r>
      <w:r w:rsidRPr="00AF2EE8">
        <w:t>如有丢失</w:t>
      </w:r>
      <w:r w:rsidRPr="00AF2EE8">
        <w:rPr>
          <w:rFonts w:hint="eastAsia"/>
        </w:rPr>
        <w:t>，是否及时按规定向同级财政部门报告，并登报声明作废；</w:t>
      </w:r>
    </w:p>
    <w:p w:rsidR="002D5391" w:rsidRPr="00AF2EE8" w:rsidRDefault="002D5391" w:rsidP="002D5391">
      <w:pPr>
        <w:spacing w:line="578" w:lineRule="exact"/>
        <w:ind w:firstLineChars="200" w:firstLine="640"/>
      </w:pPr>
      <w:r w:rsidRPr="00AF2EE8">
        <w:lastRenderedPageBreak/>
        <w:t>7</w:t>
      </w:r>
      <w:r w:rsidRPr="00AF2EE8">
        <w:rPr>
          <w:rFonts w:hint="eastAsia"/>
        </w:rPr>
        <w:t>.</w:t>
      </w:r>
      <w:r w:rsidRPr="00AF2EE8">
        <w:rPr>
          <w:rFonts w:hint="eastAsia"/>
        </w:rPr>
        <w:t>对已使用的财政票据（含</w:t>
      </w:r>
      <w:r w:rsidRPr="00AF2EE8">
        <w:t>作废票据</w:t>
      </w:r>
      <w:r w:rsidRPr="00AF2EE8">
        <w:rPr>
          <w:rFonts w:hint="eastAsia"/>
        </w:rPr>
        <w:t>），是否按</w:t>
      </w:r>
      <w:r w:rsidRPr="00AF2EE8">
        <w:t>规定到财政部门</w:t>
      </w:r>
      <w:r w:rsidRPr="00AF2EE8">
        <w:rPr>
          <w:rFonts w:hint="eastAsia"/>
        </w:rPr>
        <w:t>办理</w:t>
      </w:r>
      <w:r w:rsidRPr="00AF2EE8">
        <w:t>核销，并</w:t>
      </w:r>
      <w:r w:rsidRPr="00AF2EE8">
        <w:rPr>
          <w:rFonts w:hint="eastAsia"/>
        </w:rPr>
        <w:t>按顺序清理，妥善保管；</w:t>
      </w:r>
    </w:p>
    <w:p w:rsidR="002D5391" w:rsidRPr="00AF2EE8" w:rsidRDefault="002D5391" w:rsidP="002D5391">
      <w:pPr>
        <w:spacing w:line="578" w:lineRule="exact"/>
        <w:ind w:firstLineChars="200" w:firstLine="640"/>
      </w:pPr>
      <w:r w:rsidRPr="00AF2EE8">
        <w:t>8</w:t>
      </w:r>
      <w:r w:rsidRPr="00AF2EE8">
        <w:rPr>
          <w:rFonts w:hint="eastAsia"/>
        </w:rPr>
        <w:t>.</w:t>
      </w:r>
      <w:r w:rsidRPr="00AF2EE8">
        <w:rPr>
          <w:rFonts w:hint="eastAsia"/>
        </w:rPr>
        <w:t>是否存在转让、出借、代开、买卖、擅自销毁、涂改财政票据行为；</w:t>
      </w:r>
    </w:p>
    <w:p w:rsidR="002D5391" w:rsidRPr="00AF2EE8" w:rsidRDefault="002D5391" w:rsidP="002D5391">
      <w:pPr>
        <w:spacing w:line="578" w:lineRule="exact"/>
        <w:ind w:firstLineChars="200" w:firstLine="640"/>
      </w:pPr>
      <w:r w:rsidRPr="00AF2EE8">
        <w:t>9</w:t>
      </w:r>
      <w:r w:rsidRPr="00AF2EE8">
        <w:rPr>
          <w:rFonts w:hint="eastAsia"/>
        </w:rPr>
        <w:t>.</w:t>
      </w:r>
      <w:r w:rsidRPr="00AF2EE8">
        <w:rPr>
          <w:rFonts w:hint="eastAsia"/>
        </w:rPr>
        <w:t>是否存在伪造、使用伪造财政票据行为；</w:t>
      </w:r>
    </w:p>
    <w:p w:rsidR="002D5391" w:rsidRPr="00AF2EE8" w:rsidRDefault="002D5391" w:rsidP="002D5391">
      <w:pPr>
        <w:spacing w:line="578" w:lineRule="exact"/>
        <w:ind w:firstLineChars="200" w:firstLine="640"/>
      </w:pPr>
      <w:r w:rsidRPr="00AF2EE8">
        <w:t>10</w:t>
      </w:r>
      <w:r w:rsidRPr="00AF2EE8">
        <w:rPr>
          <w:rFonts w:hint="eastAsia"/>
        </w:rPr>
        <w:t>.</w:t>
      </w:r>
      <w:r w:rsidRPr="00AF2EE8">
        <w:rPr>
          <w:rFonts w:hint="eastAsia"/>
        </w:rPr>
        <w:t>使用财政票据收取的非税收入是否按规定及时、足额解缴财政，实行“收支两条线”管理；</w:t>
      </w:r>
    </w:p>
    <w:p w:rsidR="002D5391" w:rsidRPr="00AF2EE8" w:rsidRDefault="002D5391" w:rsidP="002D5391">
      <w:pPr>
        <w:spacing w:line="578" w:lineRule="exact"/>
        <w:ind w:firstLineChars="200" w:firstLine="640"/>
      </w:pPr>
      <w:r w:rsidRPr="00AF2EE8">
        <w:t>11</w:t>
      </w:r>
      <w:r w:rsidRPr="00AF2EE8">
        <w:rPr>
          <w:rFonts w:hint="eastAsia"/>
        </w:rPr>
        <w:t>.</w:t>
      </w:r>
      <w:r w:rsidRPr="00AF2EE8">
        <w:rPr>
          <w:rFonts w:hint="eastAsia"/>
        </w:rPr>
        <w:t>是否存在</w:t>
      </w:r>
      <w:r w:rsidRPr="00AF2EE8">
        <w:t>其他违反财政票据管理规定的行为</w:t>
      </w:r>
      <w:r w:rsidRPr="00AF2EE8">
        <w:rPr>
          <w:rFonts w:hint="eastAsia"/>
        </w:rPr>
        <w:t>。</w:t>
      </w:r>
    </w:p>
    <w:p w:rsidR="002D5391" w:rsidRPr="00AF2EE8" w:rsidRDefault="002D5391" w:rsidP="002D5391">
      <w:pPr>
        <w:spacing w:line="578" w:lineRule="exact"/>
        <w:ind w:firstLineChars="200" w:firstLine="640"/>
        <w:rPr>
          <w:rFonts w:eastAsia="方正黑体_GBK"/>
        </w:rPr>
      </w:pPr>
      <w:r w:rsidRPr="00AF2EE8">
        <w:rPr>
          <w:rFonts w:eastAsia="方正黑体_GBK" w:hint="eastAsia"/>
        </w:rPr>
        <w:t>四、检查安排及要求</w:t>
      </w:r>
    </w:p>
    <w:p w:rsidR="002D5391" w:rsidRPr="00AF2EE8" w:rsidRDefault="002D5391" w:rsidP="002D5391">
      <w:pPr>
        <w:spacing w:line="578" w:lineRule="exact"/>
        <w:ind w:firstLineChars="200" w:firstLine="640"/>
      </w:pPr>
      <w:r w:rsidRPr="00AF2EE8">
        <w:rPr>
          <w:rFonts w:hint="eastAsia"/>
        </w:rPr>
        <w:t>本次检查采取自查与重点检查相结合的方式实施</w:t>
      </w:r>
      <w:r w:rsidRPr="00AF2EE8">
        <w:t>检查</w:t>
      </w:r>
      <w:r w:rsidRPr="00AF2EE8">
        <w:rPr>
          <w:rFonts w:hint="eastAsia"/>
        </w:rPr>
        <w:t>。</w:t>
      </w:r>
    </w:p>
    <w:p w:rsidR="002D5391" w:rsidRPr="00AF2EE8" w:rsidRDefault="002D5391" w:rsidP="002D5391">
      <w:pPr>
        <w:spacing w:line="578" w:lineRule="exact"/>
        <w:ind w:firstLineChars="200" w:firstLine="640"/>
      </w:pPr>
      <w:r w:rsidRPr="00AF2EE8">
        <w:rPr>
          <w:rFonts w:eastAsia="方正楷体_GBK" w:hint="eastAsia"/>
        </w:rPr>
        <w:t>（一）自查阶段（</w:t>
      </w:r>
      <w:r w:rsidRPr="00AF2EE8">
        <w:rPr>
          <w:rFonts w:eastAsia="方正楷体_GBK"/>
        </w:rPr>
        <w:t>9</w:t>
      </w:r>
      <w:r w:rsidRPr="00AF2EE8">
        <w:rPr>
          <w:rFonts w:eastAsia="方正楷体_GBK" w:hint="eastAsia"/>
        </w:rPr>
        <w:t>月</w:t>
      </w:r>
      <w:r w:rsidRPr="00AF2EE8">
        <w:rPr>
          <w:rFonts w:eastAsia="方正楷体_GBK"/>
        </w:rPr>
        <w:t>1</w:t>
      </w:r>
      <w:r w:rsidRPr="00AF2EE8">
        <w:rPr>
          <w:rFonts w:eastAsia="方正楷体_GBK" w:hint="eastAsia"/>
        </w:rPr>
        <w:t>日—</w:t>
      </w:r>
      <w:r w:rsidRPr="00AF2EE8">
        <w:rPr>
          <w:rFonts w:eastAsia="方正楷体_GBK"/>
        </w:rPr>
        <w:t>9</w:t>
      </w:r>
      <w:r w:rsidRPr="00AF2EE8">
        <w:rPr>
          <w:rFonts w:eastAsia="方正楷体_GBK" w:hint="eastAsia"/>
        </w:rPr>
        <w:t>月</w:t>
      </w:r>
      <w:r w:rsidRPr="00AF2EE8">
        <w:rPr>
          <w:rFonts w:eastAsia="方正楷体_GBK"/>
        </w:rPr>
        <w:t>30</w:t>
      </w:r>
      <w:r w:rsidRPr="00AF2EE8">
        <w:rPr>
          <w:rFonts w:eastAsia="方正楷体_GBK" w:hint="eastAsia"/>
        </w:rPr>
        <w:t>日）。</w:t>
      </w:r>
      <w:r w:rsidRPr="00AF2EE8">
        <w:rPr>
          <w:rFonts w:hint="eastAsia"/>
        </w:rPr>
        <w:t>相关区县财政局对本级财政票据的管理和使用情况进行自查，于</w:t>
      </w:r>
      <w:r w:rsidRPr="00AF2EE8">
        <w:t>9</w:t>
      </w:r>
      <w:r w:rsidRPr="00AF2EE8">
        <w:rPr>
          <w:rFonts w:hint="eastAsia"/>
        </w:rPr>
        <w:t>月</w:t>
      </w:r>
      <w:r w:rsidRPr="00AF2EE8">
        <w:rPr>
          <w:rFonts w:hint="eastAsia"/>
        </w:rPr>
        <w:t>3</w:t>
      </w:r>
      <w:r w:rsidRPr="00AF2EE8">
        <w:t>0</w:t>
      </w:r>
      <w:r w:rsidRPr="00AF2EE8">
        <w:rPr>
          <w:rFonts w:hint="eastAsia"/>
        </w:rPr>
        <w:t>日前将书面自查报告和</w:t>
      </w:r>
      <w:r w:rsidRPr="00AF2EE8">
        <w:t>相关检查资料</w:t>
      </w:r>
      <w:r w:rsidRPr="00AF2EE8">
        <w:rPr>
          <w:rFonts w:hint="eastAsia"/>
        </w:rPr>
        <w:t>报送我局。</w:t>
      </w:r>
    </w:p>
    <w:p w:rsidR="002D5391" w:rsidRPr="00AF2EE8" w:rsidRDefault="002D5391" w:rsidP="002D5391">
      <w:pPr>
        <w:spacing w:line="578" w:lineRule="exact"/>
        <w:ind w:firstLineChars="200" w:firstLine="640"/>
      </w:pPr>
      <w:r w:rsidRPr="00AF2EE8">
        <w:rPr>
          <w:rFonts w:eastAsia="方正楷体_GBK" w:hint="eastAsia"/>
        </w:rPr>
        <w:t>（二）重点检查阶段（</w:t>
      </w:r>
      <w:r w:rsidRPr="00AF2EE8">
        <w:rPr>
          <w:rFonts w:eastAsia="方正楷体_GBK" w:hint="eastAsia"/>
        </w:rPr>
        <w:t>10</w:t>
      </w:r>
      <w:r w:rsidRPr="00AF2EE8">
        <w:rPr>
          <w:rFonts w:eastAsia="方正楷体_GBK" w:hint="eastAsia"/>
        </w:rPr>
        <w:t>月</w:t>
      </w:r>
      <w:r w:rsidRPr="00AF2EE8">
        <w:rPr>
          <w:rFonts w:eastAsia="方正楷体_GBK" w:hint="eastAsia"/>
        </w:rPr>
        <w:t>8</w:t>
      </w:r>
      <w:r w:rsidRPr="00AF2EE8">
        <w:rPr>
          <w:rFonts w:eastAsia="方正楷体_GBK" w:hint="eastAsia"/>
        </w:rPr>
        <w:t>日—</w:t>
      </w:r>
      <w:r w:rsidRPr="00AF2EE8">
        <w:rPr>
          <w:rFonts w:eastAsia="方正楷体_GBK" w:hint="eastAsia"/>
        </w:rPr>
        <w:t>11</w:t>
      </w:r>
      <w:r w:rsidRPr="00AF2EE8">
        <w:rPr>
          <w:rFonts w:eastAsia="方正楷体_GBK" w:hint="eastAsia"/>
        </w:rPr>
        <w:t>月</w:t>
      </w:r>
      <w:r w:rsidRPr="00AF2EE8">
        <w:rPr>
          <w:rFonts w:eastAsia="方正楷体_GBK" w:hint="eastAsia"/>
        </w:rPr>
        <w:t>30</w:t>
      </w:r>
      <w:r w:rsidRPr="00AF2EE8">
        <w:rPr>
          <w:rFonts w:eastAsia="方正楷体_GBK" w:hint="eastAsia"/>
        </w:rPr>
        <w:t>日）。</w:t>
      </w:r>
      <w:r w:rsidRPr="00AF2EE8">
        <w:rPr>
          <w:rFonts w:hint="eastAsia"/>
        </w:rPr>
        <w:t>市财政局组成检查组，在区县自查的基础上，重点抽查</w:t>
      </w:r>
      <w:r w:rsidRPr="00AF2EE8">
        <w:t>2</w:t>
      </w:r>
      <w:r w:rsidRPr="00AF2EE8">
        <w:rPr>
          <w:rFonts w:hint="eastAsia"/>
        </w:rPr>
        <w:t>个区县财政局及被查区县</w:t>
      </w:r>
      <w:r w:rsidRPr="00AF2EE8">
        <w:t>2-3</w:t>
      </w:r>
      <w:r w:rsidRPr="00AF2EE8">
        <w:rPr>
          <w:rFonts w:hint="eastAsia"/>
        </w:rPr>
        <w:t>个用票单位。</w:t>
      </w:r>
    </w:p>
    <w:p w:rsidR="002D5391" w:rsidRPr="00AF2EE8" w:rsidRDefault="002D5391" w:rsidP="002D5391">
      <w:pPr>
        <w:spacing w:line="578" w:lineRule="exact"/>
        <w:ind w:firstLineChars="200" w:firstLine="640"/>
      </w:pPr>
      <w:r w:rsidRPr="00AF2EE8">
        <w:rPr>
          <w:rFonts w:hint="eastAsia"/>
        </w:rPr>
        <w:t>相关区县财政局、用票单位要高度</w:t>
      </w:r>
      <w:r w:rsidRPr="00AF2EE8">
        <w:t>重视，</w:t>
      </w:r>
      <w:r w:rsidRPr="00AF2EE8">
        <w:rPr>
          <w:rFonts w:hint="eastAsia"/>
        </w:rPr>
        <w:t>认真做好自查，实事求是地查找问题，总结工作，确保财政票据检查工作圆满完成。</w:t>
      </w:r>
    </w:p>
    <w:p w:rsidR="002D5391" w:rsidRPr="00AF2EE8" w:rsidRDefault="002D5391" w:rsidP="002D5391">
      <w:pPr>
        <w:spacing w:line="578" w:lineRule="exact"/>
        <w:ind w:firstLineChars="200" w:firstLine="640"/>
      </w:pPr>
      <w:r w:rsidRPr="00AF2EE8">
        <w:rPr>
          <w:rFonts w:hint="eastAsia"/>
        </w:rPr>
        <w:t>市财政局</w:t>
      </w:r>
      <w:r w:rsidRPr="00AF2EE8">
        <w:t>联系人及电话：</w:t>
      </w:r>
    </w:p>
    <w:p w:rsidR="002D5391" w:rsidRPr="00AF2EE8" w:rsidRDefault="002D5391" w:rsidP="002D5391">
      <w:pPr>
        <w:spacing w:line="578" w:lineRule="exact"/>
        <w:ind w:firstLineChars="200" w:firstLine="640"/>
      </w:pPr>
      <w:r w:rsidRPr="00AF2EE8">
        <w:rPr>
          <w:rFonts w:hint="eastAsia"/>
        </w:rPr>
        <w:t>唐</w:t>
      </w:r>
      <w:r w:rsidRPr="00AF2EE8">
        <w:rPr>
          <w:rFonts w:hint="eastAsia"/>
        </w:rPr>
        <w:t xml:space="preserve"> </w:t>
      </w:r>
      <w:r w:rsidRPr="00AF2EE8">
        <w:t xml:space="preserve"> </w:t>
      </w:r>
      <w:r w:rsidRPr="00AF2EE8">
        <w:rPr>
          <w:rFonts w:hint="eastAsia"/>
        </w:rPr>
        <w:t>英</w:t>
      </w:r>
      <w:r w:rsidRPr="00AF2EE8">
        <w:rPr>
          <w:rFonts w:hint="eastAsia"/>
        </w:rPr>
        <w:t xml:space="preserve">  67575271</w:t>
      </w:r>
    </w:p>
    <w:p w:rsidR="002D5391" w:rsidRPr="00AF2EE8" w:rsidRDefault="002D5391" w:rsidP="002D5391">
      <w:pPr>
        <w:spacing w:line="578" w:lineRule="exact"/>
        <w:ind w:firstLineChars="200" w:firstLine="640"/>
      </w:pPr>
      <w:r w:rsidRPr="00AF2EE8">
        <w:rPr>
          <w:rFonts w:hint="eastAsia"/>
        </w:rPr>
        <w:lastRenderedPageBreak/>
        <w:t>许</w:t>
      </w:r>
      <w:r w:rsidRPr="00AF2EE8">
        <w:rPr>
          <w:rFonts w:hint="eastAsia"/>
        </w:rPr>
        <w:t xml:space="preserve"> </w:t>
      </w:r>
      <w:r w:rsidRPr="00AF2EE8">
        <w:t xml:space="preserve"> </w:t>
      </w:r>
      <w:r w:rsidRPr="00AF2EE8">
        <w:rPr>
          <w:rFonts w:hint="eastAsia"/>
        </w:rPr>
        <w:t>瑜</w:t>
      </w:r>
      <w:r w:rsidRPr="00AF2EE8">
        <w:rPr>
          <w:rFonts w:hint="eastAsia"/>
        </w:rPr>
        <w:t xml:space="preserve">  67575224</w:t>
      </w:r>
    </w:p>
    <w:p w:rsidR="002D5391" w:rsidRPr="00AF2EE8" w:rsidRDefault="002D5391" w:rsidP="002D5391">
      <w:pPr>
        <w:spacing w:line="578" w:lineRule="exact"/>
        <w:ind w:firstLineChars="200" w:firstLine="640"/>
        <w:rPr>
          <w:rFonts w:hint="eastAsia"/>
        </w:rPr>
      </w:pPr>
    </w:p>
    <w:p w:rsidR="002D5391" w:rsidRPr="00AF2EE8" w:rsidRDefault="002D5391" w:rsidP="002D5391">
      <w:pPr>
        <w:spacing w:line="578" w:lineRule="exact"/>
        <w:ind w:firstLineChars="200" w:firstLine="640"/>
      </w:pPr>
      <w:r w:rsidRPr="00AF2EE8">
        <w:t>附件：</w:t>
      </w:r>
      <w:r w:rsidRPr="00AF2EE8">
        <w:rPr>
          <w:rFonts w:hint="eastAsia"/>
        </w:rPr>
        <w:t>1.2</w:t>
      </w:r>
      <w:r w:rsidRPr="00AF2EE8">
        <w:t>024</w:t>
      </w:r>
      <w:r w:rsidRPr="00AF2EE8">
        <w:rPr>
          <w:rFonts w:hint="eastAsia"/>
        </w:rPr>
        <w:t>年重庆市</w:t>
      </w:r>
      <w:r w:rsidRPr="00AF2EE8">
        <w:t>财政票据检查登记表</w:t>
      </w:r>
    </w:p>
    <w:p w:rsidR="002D5391" w:rsidRPr="00AF2EE8" w:rsidRDefault="002D5391" w:rsidP="002D5391">
      <w:pPr>
        <w:spacing w:line="578" w:lineRule="exact"/>
        <w:ind w:firstLineChars="500" w:firstLine="1600"/>
      </w:pPr>
      <w:r w:rsidRPr="00AF2EE8">
        <w:rPr>
          <w:rFonts w:hint="eastAsia"/>
        </w:rPr>
        <w:t>2.202</w:t>
      </w:r>
      <w:r w:rsidRPr="00AF2EE8">
        <w:t>4</w:t>
      </w:r>
      <w:r w:rsidRPr="00AF2EE8">
        <w:rPr>
          <w:rFonts w:hint="eastAsia"/>
        </w:rPr>
        <w:t>年重庆市财政</w:t>
      </w:r>
      <w:r w:rsidRPr="00AF2EE8">
        <w:t>票据检查表</w:t>
      </w:r>
    </w:p>
    <w:p w:rsidR="002D5391" w:rsidRPr="00AF2EE8" w:rsidRDefault="002D5391" w:rsidP="002D5391">
      <w:pPr>
        <w:spacing w:line="578" w:lineRule="exact"/>
        <w:ind w:firstLineChars="200" w:firstLine="640"/>
      </w:pPr>
    </w:p>
    <w:p w:rsidR="002D5391" w:rsidRPr="00AF2EE8" w:rsidRDefault="002D5391" w:rsidP="002D5391">
      <w:pPr>
        <w:spacing w:line="578" w:lineRule="exact"/>
      </w:pPr>
    </w:p>
    <w:p w:rsidR="002D5391" w:rsidRPr="00AF2EE8" w:rsidRDefault="002D5391" w:rsidP="002D5391">
      <w:pPr>
        <w:spacing w:line="578" w:lineRule="exact"/>
      </w:pPr>
    </w:p>
    <w:p w:rsidR="002D5391" w:rsidRPr="00AF2EE8" w:rsidRDefault="002D5391" w:rsidP="002D5391">
      <w:pPr>
        <w:spacing w:line="578" w:lineRule="exact"/>
        <w:ind w:firstLineChars="1736" w:firstLine="5555"/>
      </w:pPr>
      <w:r w:rsidRPr="00AF2EE8">
        <w:rPr>
          <w:rFonts w:hint="eastAsia"/>
        </w:rPr>
        <w:t>重庆市财政局</w:t>
      </w:r>
    </w:p>
    <w:p w:rsidR="002D5391" w:rsidRPr="00AF2EE8" w:rsidRDefault="002D5391" w:rsidP="002D5391">
      <w:pPr>
        <w:spacing w:line="578" w:lineRule="exact"/>
        <w:ind w:firstLineChars="1671" w:firstLine="5347"/>
      </w:pPr>
      <w:r w:rsidRPr="00AF2EE8">
        <w:rPr>
          <w:rFonts w:hint="eastAsia"/>
        </w:rPr>
        <w:t>20</w:t>
      </w:r>
      <w:r w:rsidRPr="00AF2EE8">
        <w:t>24</w:t>
      </w:r>
      <w:r w:rsidRPr="00AF2EE8">
        <w:rPr>
          <w:rFonts w:hint="eastAsia"/>
        </w:rPr>
        <w:t>年</w:t>
      </w:r>
      <w:r w:rsidRPr="00AF2EE8">
        <w:t>8</w:t>
      </w:r>
      <w:r w:rsidRPr="00AF2EE8">
        <w:rPr>
          <w:rFonts w:hint="eastAsia"/>
        </w:rPr>
        <w:t>月</w:t>
      </w:r>
      <w:r w:rsidRPr="00AF2EE8">
        <w:t>21</w:t>
      </w:r>
      <w:r w:rsidRPr="00AF2EE8">
        <w:rPr>
          <w:rFonts w:hint="eastAsia"/>
        </w:rPr>
        <w:t>日</w:t>
      </w:r>
    </w:p>
    <w:p w:rsidR="002D5391" w:rsidRPr="00AF2EE8" w:rsidRDefault="002D5391" w:rsidP="002D5391">
      <w:pPr>
        <w:spacing w:line="578" w:lineRule="exact"/>
        <w:ind w:firstLineChars="200" w:firstLine="640"/>
      </w:pPr>
      <w:r w:rsidRPr="00AF2EE8">
        <w:rPr>
          <w:rFonts w:hint="eastAsia"/>
        </w:rPr>
        <w:t>（此件主动公开</w:t>
      </w:r>
      <w:r w:rsidRPr="00AF2EE8">
        <w:t>）</w:t>
      </w:r>
    </w:p>
    <w:p w:rsidR="0026289F" w:rsidRPr="002D5391" w:rsidRDefault="0026289F" w:rsidP="002D5391">
      <w:pPr>
        <w:spacing w:line="578" w:lineRule="exact"/>
      </w:pPr>
    </w:p>
    <w:sectPr w:rsidR="0026289F" w:rsidRPr="002D5391"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58A" w:rsidRDefault="0011158A">
      <w:pPr>
        <w:spacing w:line="240" w:lineRule="auto"/>
      </w:pPr>
      <w:r>
        <w:separator/>
      </w:r>
    </w:p>
  </w:endnote>
  <w:endnote w:type="continuationSeparator" w:id="0">
    <w:p w:rsidR="0011158A" w:rsidRDefault="00111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6AFC688-EFA6-4DCD-BBC5-26DA71A2F4C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7189F848-E75B-4088-8C5A-85FD59A9C847}"/>
  </w:font>
  <w:font w:name="方正黑体_GBK">
    <w:panose1 w:val="03000509000000000000"/>
    <w:charset w:val="86"/>
    <w:family w:val="script"/>
    <w:pitch w:val="fixed"/>
    <w:sig w:usb0="00000001" w:usb1="080E0000" w:usb2="00000010" w:usb3="00000000" w:csb0="00040000" w:csb1="00000000"/>
    <w:embedRegular r:id="rId3" w:subsetted="1" w:fontKey="{596E5C68-FCC5-4F30-BB3A-8B80FCE7CFA9}"/>
  </w:font>
  <w:font w:name="方正楷体_GBK">
    <w:panose1 w:val="03000509000000000000"/>
    <w:charset w:val="86"/>
    <w:family w:val="script"/>
    <w:pitch w:val="fixed"/>
    <w:sig w:usb0="00000001" w:usb1="080E0000" w:usb2="00000010" w:usb3="00000000" w:csb0="00040000" w:csb1="00000000"/>
    <w:embedRegular r:id="rId4" w:subsetted="1" w:fontKey="{5F7C5727-66B3-4932-93DB-2BBA93765D93}"/>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D539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D539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58A" w:rsidRDefault="0011158A">
      <w:pPr>
        <w:spacing w:line="240" w:lineRule="auto"/>
      </w:pPr>
      <w:r>
        <w:separator/>
      </w:r>
    </w:p>
  </w:footnote>
  <w:footnote w:type="continuationSeparator" w:id="0">
    <w:p w:rsidR="0011158A" w:rsidRDefault="001115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9287B"/>
    <w:rsid w:val="000D7641"/>
    <w:rsid w:val="000F5AA2"/>
    <w:rsid w:val="0011158A"/>
    <w:rsid w:val="00114A8B"/>
    <w:rsid w:val="00172A27"/>
    <w:rsid w:val="001B3E84"/>
    <w:rsid w:val="001C1A28"/>
    <w:rsid w:val="001D0F2C"/>
    <w:rsid w:val="0023614A"/>
    <w:rsid w:val="00242A33"/>
    <w:rsid w:val="002579B0"/>
    <w:rsid w:val="0026289F"/>
    <w:rsid w:val="002A1BC1"/>
    <w:rsid w:val="002D5391"/>
    <w:rsid w:val="00353CEE"/>
    <w:rsid w:val="003665F7"/>
    <w:rsid w:val="00385ABA"/>
    <w:rsid w:val="00387E1A"/>
    <w:rsid w:val="003A1EA6"/>
    <w:rsid w:val="003C64BA"/>
    <w:rsid w:val="003D5805"/>
    <w:rsid w:val="003E4E1E"/>
    <w:rsid w:val="00401776"/>
    <w:rsid w:val="00406B88"/>
    <w:rsid w:val="00422805"/>
    <w:rsid w:val="004B0734"/>
    <w:rsid w:val="004D6EEB"/>
    <w:rsid w:val="005020D4"/>
    <w:rsid w:val="005356E8"/>
    <w:rsid w:val="00541D5D"/>
    <w:rsid w:val="00557CFF"/>
    <w:rsid w:val="00584A0E"/>
    <w:rsid w:val="00652E2B"/>
    <w:rsid w:val="00684D4D"/>
    <w:rsid w:val="006A2403"/>
    <w:rsid w:val="00701060"/>
    <w:rsid w:val="007274D0"/>
    <w:rsid w:val="0073391F"/>
    <w:rsid w:val="0074297B"/>
    <w:rsid w:val="007A23C2"/>
    <w:rsid w:val="00811547"/>
    <w:rsid w:val="008E67A8"/>
    <w:rsid w:val="00905EBE"/>
    <w:rsid w:val="00913161"/>
    <w:rsid w:val="00987373"/>
    <w:rsid w:val="009B4FAE"/>
    <w:rsid w:val="00A655D8"/>
    <w:rsid w:val="00A71FE5"/>
    <w:rsid w:val="00AB048A"/>
    <w:rsid w:val="00AD60A3"/>
    <w:rsid w:val="00AE31D2"/>
    <w:rsid w:val="00AF02D3"/>
    <w:rsid w:val="00B079B8"/>
    <w:rsid w:val="00BC3D0B"/>
    <w:rsid w:val="00C60093"/>
    <w:rsid w:val="00C772EF"/>
    <w:rsid w:val="00C822DE"/>
    <w:rsid w:val="00C90130"/>
    <w:rsid w:val="00D57324"/>
    <w:rsid w:val="00D854EB"/>
    <w:rsid w:val="00E92B2C"/>
    <w:rsid w:val="00EB10EE"/>
    <w:rsid w:val="00EE56B3"/>
    <w:rsid w:val="00F45361"/>
    <w:rsid w:val="00FA1664"/>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B4FAE"/>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 w:type="character" w:styleId="ab">
    <w:name w:val="Hyperlink"/>
    <w:rsid w:val="004D6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2024-08-22T01:48:00Z</dcterms:created>
  <dcterms:modified xsi:type="dcterms:W3CDTF">2024-08-22T01:48:00Z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