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6B" w:rsidRDefault="00AC046B" w:rsidP="00AC046B">
      <w:pPr>
        <w:pStyle w:val="a4"/>
        <w:ind w:firstLine="320"/>
      </w:pPr>
    </w:p>
    <w:p w:rsidR="00D46BE7" w:rsidRPr="000332C2" w:rsidRDefault="00D46BE7" w:rsidP="00D46BE7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0332C2">
        <w:rPr>
          <w:rFonts w:eastAsia="方正小标宋_GBK" w:hint="eastAsia"/>
          <w:sz w:val="44"/>
          <w:szCs w:val="44"/>
        </w:rPr>
        <w:t>重庆市财政局</w:t>
      </w:r>
      <w:r w:rsidRPr="000332C2">
        <w:rPr>
          <w:rFonts w:eastAsia="方正小标宋_GBK" w:hint="eastAsia"/>
          <w:sz w:val="44"/>
          <w:szCs w:val="44"/>
        </w:rPr>
        <w:t xml:space="preserve"> </w:t>
      </w:r>
      <w:r w:rsidRPr="000332C2">
        <w:rPr>
          <w:rFonts w:eastAsia="方正小标宋_GBK" w:hint="eastAsia"/>
          <w:sz w:val="44"/>
          <w:szCs w:val="44"/>
        </w:rPr>
        <w:t>重庆市水利局</w:t>
      </w:r>
    </w:p>
    <w:p w:rsidR="00D46BE7" w:rsidRPr="000332C2" w:rsidRDefault="00D46BE7" w:rsidP="00D46BE7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0332C2">
        <w:rPr>
          <w:rFonts w:eastAsia="方正小标宋_GBK" w:hint="eastAsia"/>
          <w:sz w:val="44"/>
          <w:szCs w:val="44"/>
        </w:rPr>
        <w:t>关于转发《三峡后续工作专项资金使用</w:t>
      </w:r>
    </w:p>
    <w:p w:rsidR="00D46BE7" w:rsidRDefault="00D46BE7" w:rsidP="00D46BE7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0332C2">
        <w:rPr>
          <w:rFonts w:eastAsia="方正小标宋_GBK" w:hint="eastAsia"/>
          <w:sz w:val="44"/>
          <w:szCs w:val="44"/>
        </w:rPr>
        <w:t>管理办法》的通知</w:t>
      </w:r>
    </w:p>
    <w:p w:rsidR="00D46BE7" w:rsidRPr="00D46BE7" w:rsidRDefault="00D46BE7" w:rsidP="00D46BE7">
      <w:pPr>
        <w:spacing w:line="578" w:lineRule="exact"/>
        <w:jc w:val="center"/>
        <w:rPr>
          <w:rFonts w:ascii="楷体" w:eastAsia="楷体" w:hAnsi="楷体" w:hint="eastAsia"/>
        </w:rPr>
      </w:pPr>
      <w:bookmarkStart w:id="0" w:name="_GoBack"/>
      <w:r w:rsidRPr="00D46BE7">
        <w:rPr>
          <w:rFonts w:ascii="楷体" w:eastAsia="楷体" w:hAnsi="楷体" w:hint="eastAsia"/>
        </w:rPr>
        <w:t>渝财农〔2023〕99号</w:t>
      </w:r>
    </w:p>
    <w:bookmarkEnd w:id="0"/>
    <w:p w:rsidR="00D46BE7" w:rsidRPr="000332C2" w:rsidRDefault="00D46BE7" w:rsidP="00D46BE7">
      <w:pPr>
        <w:spacing w:line="578" w:lineRule="exact"/>
      </w:pPr>
    </w:p>
    <w:p w:rsidR="00D46BE7" w:rsidRPr="000332C2" w:rsidRDefault="00D46BE7" w:rsidP="00D46BE7">
      <w:pPr>
        <w:spacing w:line="578" w:lineRule="exact"/>
      </w:pPr>
      <w:r w:rsidRPr="000332C2">
        <w:t>有关区县（自治县）财政部门、水行政主管部门，市级有关单位：</w:t>
      </w:r>
    </w:p>
    <w:p w:rsidR="00D46BE7" w:rsidRPr="000332C2" w:rsidRDefault="00D46BE7" w:rsidP="00D46BE7">
      <w:pPr>
        <w:spacing w:line="578" w:lineRule="exact"/>
        <w:ind w:firstLineChars="200" w:firstLine="640"/>
        <w:rPr>
          <w:rFonts w:hint="eastAsia"/>
        </w:rPr>
      </w:pPr>
      <w:r w:rsidRPr="000332C2">
        <w:rPr>
          <w:rFonts w:hint="eastAsia"/>
        </w:rPr>
        <w:t>为进一步规范和加强中央财政三峡后续工作资金使用管理，提高资金使用效益，现将财政部、水利部印发的《三峡后续工作专项资金使用管理办法》（财农〔</w:t>
      </w:r>
      <w:r w:rsidRPr="000332C2">
        <w:rPr>
          <w:rFonts w:hint="eastAsia"/>
        </w:rPr>
        <w:t>2022</w:t>
      </w:r>
      <w:r w:rsidRPr="000332C2">
        <w:rPr>
          <w:rFonts w:hint="eastAsia"/>
        </w:rPr>
        <w:t>〕</w:t>
      </w:r>
      <w:r w:rsidRPr="000332C2">
        <w:rPr>
          <w:rFonts w:hint="eastAsia"/>
        </w:rPr>
        <w:t>80</w:t>
      </w:r>
      <w:r w:rsidRPr="000332C2">
        <w:rPr>
          <w:rFonts w:hint="eastAsia"/>
        </w:rPr>
        <w:t>号）转发给你们，请认真贯彻落实，执行中</w:t>
      </w:r>
      <w:r w:rsidRPr="000332C2">
        <w:t>如有问题，请及时反馈我局</w:t>
      </w:r>
      <w:r w:rsidRPr="000332C2">
        <w:rPr>
          <w:rFonts w:hint="eastAsia"/>
        </w:rPr>
        <w:t>。</w:t>
      </w:r>
      <w:r w:rsidRPr="000332C2">
        <w:t>同时结合我市实际情况，就有关事项通知</w:t>
      </w:r>
      <w:r w:rsidRPr="000332C2">
        <w:rPr>
          <w:rFonts w:hint="eastAsia"/>
        </w:rPr>
        <w:t>如下：</w:t>
      </w:r>
    </w:p>
    <w:p w:rsidR="00D46BE7" w:rsidRPr="000332C2" w:rsidRDefault="00D46BE7" w:rsidP="00D46BE7">
      <w:pPr>
        <w:spacing w:line="578" w:lineRule="exact"/>
        <w:ind w:firstLineChars="200" w:firstLine="640"/>
        <w:rPr>
          <w:rFonts w:hint="eastAsia"/>
        </w:rPr>
      </w:pPr>
      <w:r w:rsidRPr="000332C2">
        <w:rPr>
          <w:rFonts w:hint="eastAsia"/>
        </w:rPr>
        <w:t>一、优化政府投资。三</w:t>
      </w:r>
      <w:r w:rsidRPr="000332C2">
        <w:t>峡</w:t>
      </w:r>
      <w:r w:rsidRPr="000332C2">
        <w:rPr>
          <w:rFonts w:hint="eastAsia"/>
        </w:rPr>
        <w:t>后续工作</w:t>
      </w:r>
      <w:r w:rsidRPr="000332C2">
        <w:t>规划</w:t>
      </w:r>
      <w:r w:rsidRPr="000332C2">
        <w:rPr>
          <w:rFonts w:hint="eastAsia"/>
        </w:rPr>
        <w:t>实施按照“统筹兼顾、突出重点，国家扶持、多元投入，区分缓急、分步实施”的原则，以项目为基础、实行分类控制，采取直接投资</w:t>
      </w:r>
      <w:r w:rsidRPr="000332C2">
        <w:t>或资本金</w:t>
      </w:r>
      <w:r w:rsidRPr="000332C2">
        <w:rPr>
          <w:rFonts w:hint="eastAsia"/>
        </w:rPr>
        <w:t>注入</w:t>
      </w:r>
      <w:r w:rsidRPr="000332C2">
        <w:t>等</w:t>
      </w:r>
      <w:r w:rsidRPr="000332C2">
        <w:rPr>
          <w:rFonts w:hint="eastAsia"/>
        </w:rPr>
        <w:t>方</w:t>
      </w:r>
      <w:r w:rsidRPr="000332C2">
        <w:t>式，</w:t>
      </w:r>
      <w:r w:rsidRPr="000332C2">
        <w:rPr>
          <w:rFonts w:hint="eastAsia"/>
        </w:rPr>
        <w:t>发挥财政资金撬动作用，鼓励区县采取多种方式吸引民间资本，多渠道筹集资金，参与三峡后续工作项目建设。同</w:t>
      </w:r>
      <w:r w:rsidRPr="000332C2">
        <w:t>时，</w:t>
      </w:r>
      <w:r w:rsidRPr="000332C2">
        <w:rPr>
          <w:rFonts w:hint="eastAsia"/>
        </w:rPr>
        <w:t>按照</w:t>
      </w:r>
      <w:r w:rsidRPr="000332C2">
        <w:t>防范和化解财政风险的要求，</w:t>
      </w:r>
      <w:r w:rsidRPr="000332C2">
        <w:rPr>
          <w:rFonts w:hint="eastAsia"/>
        </w:rPr>
        <w:t>加强全过程投资控制管理与监督。</w:t>
      </w:r>
    </w:p>
    <w:p w:rsidR="00D46BE7" w:rsidRPr="000332C2" w:rsidRDefault="00D46BE7" w:rsidP="00D46BE7">
      <w:pPr>
        <w:spacing w:line="578" w:lineRule="exact"/>
        <w:ind w:firstLineChars="200" w:firstLine="640"/>
        <w:rPr>
          <w:rFonts w:hint="eastAsia"/>
        </w:rPr>
      </w:pPr>
      <w:r w:rsidRPr="000332C2">
        <w:rPr>
          <w:rFonts w:hint="eastAsia"/>
        </w:rPr>
        <w:t>二、力保在建项目。各</w:t>
      </w:r>
      <w:r w:rsidRPr="000332C2">
        <w:t>区县（</w:t>
      </w:r>
      <w:r w:rsidRPr="000332C2">
        <w:rPr>
          <w:rFonts w:hint="eastAsia"/>
        </w:rPr>
        <w:t>自治</w:t>
      </w:r>
      <w:r w:rsidRPr="000332C2">
        <w:t>县）</w:t>
      </w:r>
      <w:r w:rsidRPr="000332C2">
        <w:rPr>
          <w:rFonts w:hint="eastAsia"/>
        </w:rPr>
        <w:t>或</w:t>
      </w:r>
      <w:r w:rsidRPr="000332C2">
        <w:t>单位</w:t>
      </w:r>
      <w:r w:rsidRPr="000332C2">
        <w:rPr>
          <w:rFonts w:hint="eastAsia"/>
        </w:rPr>
        <w:t>要全面清理辖区内三</w:t>
      </w:r>
      <w:r w:rsidRPr="000332C2">
        <w:t>峡</w:t>
      </w:r>
      <w:r w:rsidRPr="000332C2">
        <w:rPr>
          <w:rFonts w:hint="eastAsia"/>
        </w:rPr>
        <w:t>后续在建项目的招投标、建设进度、资金使用等情况，</w:t>
      </w:r>
      <w:r w:rsidRPr="000332C2">
        <w:rPr>
          <w:rFonts w:hint="eastAsia"/>
        </w:rPr>
        <w:lastRenderedPageBreak/>
        <w:t>项目建设投资原则</w:t>
      </w:r>
      <w:r w:rsidRPr="000332C2">
        <w:t>上不得</w:t>
      </w:r>
      <w:r w:rsidRPr="000332C2">
        <w:rPr>
          <w:rFonts w:hint="eastAsia"/>
        </w:rPr>
        <w:t>超</w:t>
      </w:r>
      <w:r w:rsidRPr="000332C2">
        <w:t>过核</w:t>
      </w:r>
      <w:r w:rsidRPr="000332C2">
        <w:rPr>
          <w:rFonts w:hint="eastAsia"/>
        </w:rPr>
        <w:t>定</w:t>
      </w:r>
      <w:r w:rsidRPr="000332C2">
        <w:t>的投资概算</w:t>
      </w:r>
      <w:r w:rsidRPr="000332C2">
        <w:rPr>
          <w:rFonts w:hint="eastAsia"/>
        </w:rPr>
        <w:t>，若投资总额未突破三峡后续补助资金额度的项目，可不要求区县承担配套资金，但</w:t>
      </w:r>
      <w:r w:rsidRPr="000332C2">
        <w:t>区县（</w:t>
      </w:r>
      <w:r w:rsidRPr="000332C2">
        <w:rPr>
          <w:rFonts w:hint="eastAsia"/>
        </w:rPr>
        <w:t>自治</w:t>
      </w:r>
      <w:r w:rsidRPr="000332C2">
        <w:t>县）</w:t>
      </w:r>
      <w:r w:rsidRPr="000332C2">
        <w:rPr>
          <w:rFonts w:hint="eastAsia"/>
        </w:rPr>
        <w:t>要</w:t>
      </w:r>
      <w:r w:rsidRPr="000332C2">
        <w:t>加强动态监测，</w:t>
      </w:r>
      <w:r w:rsidRPr="000332C2">
        <w:rPr>
          <w:rFonts w:hint="eastAsia"/>
        </w:rPr>
        <w:t>需确保项目能按时完工，尽快形成实物工程量。</w:t>
      </w:r>
    </w:p>
    <w:p w:rsidR="00D46BE7" w:rsidRPr="000332C2" w:rsidRDefault="00D46BE7" w:rsidP="00D46BE7">
      <w:pPr>
        <w:spacing w:line="578" w:lineRule="exact"/>
        <w:ind w:firstLineChars="200" w:firstLine="640"/>
        <w:rPr>
          <w:rFonts w:hint="eastAsia"/>
        </w:rPr>
      </w:pPr>
      <w:r w:rsidRPr="000332C2">
        <w:rPr>
          <w:rFonts w:hint="eastAsia"/>
        </w:rPr>
        <w:t>三、严控新建项目。各</w:t>
      </w:r>
      <w:r w:rsidRPr="000332C2">
        <w:t>区县（</w:t>
      </w:r>
      <w:r w:rsidRPr="000332C2">
        <w:rPr>
          <w:rFonts w:hint="eastAsia"/>
        </w:rPr>
        <w:t>自治</w:t>
      </w:r>
      <w:r w:rsidRPr="000332C2">
        <w:t>县）</w:t>
      </w:r>
      <w:r w:rsidRPr="000332C2">
        <w:rPr>
          <w:rFonts w:hint="eastAsia"/>
        </w:rPr>
        <w:t>或单位对于拟实施的新建项目需纳入三峡后续规划项目库，要立足当前各区县债务风险、财政预算平衡等方面新的情况，坚持统筹平衡、量力而行，分轻重缓急储备。进一步深化完善项目前期工作，严深细实开展勘察设计，保证可行性研究等前期工作质量，确保申报时达到相应深度，科学核定投资规模，从源头上防范债务风险，不得额外增加政府债务、突破债务红线。</w:t>
      </w:r>
    </w:p>
    <w:p w:rsidR="00D46BE7" w:rsidRPr="000332C2" w:rsidRDefault="00D46BE7" w:rsidP="00D46BE7">
      <w:pPr>
        <w:spacing w:line="578" w:lineRule="exact"/>
        <w:ind w:firstLineChars="200" w:firstLine="640"/>
        <w:rPr>
          <w:rFonts w:hint="eastAsia"/>
        </w:rPr>
      </w:pPr>
      <w:r>
        <w:rPr>
          <w:rFonts w:hint="eastAsia"/>
        </w:rPr>
        <w:t>四</w:t>
      </w:r>
      <w:r>
        <w:t>、</w:t>
      </w:r>
      <w:r w:rsidRPr="000332C2">
        <w:rPr>
          <w:rFonts w:hint="eastAsia"/>
        </w:rPr>
        <w:t>明确目标任务。各区县</w:t>
      </w:r>
      <w:r w:rsidRPr="000332C2">
        <w:t>（</w:t>
      </w:r>
      <w:r w:rsidRPr="000332C2">
        <w:rPr>
          <w:rFonts w:hint="eastAsia"/>
        </w:rPr>
        <w:t>自治</w:t>
      </w:r>
      <w:r w:rsidRPr="000332C2">
        <w:t>县）</w:t>
      </w:r>
      <w:r w:rsidRPr="000332C2">
        <w:rPr>
          <w:rFonts w:hint="eastAsia"/>
        </w:rPr>
        <w:t>或单位要站在全局和战略的高度，三峡后续工作项目要立足早开工、早建设、早见效，锚定年度目标，加强组织领导，建立健全资金拨付跟踪管理机制，一级抓一级，层层落实，形成上下联动，有力推进。年度提前批的项目应在</w:t>
      </w:r>
      <w:r w:rsidRPr="000332C2">
        <w:rPr>
          <w:rFonts w:hint="eastAsia"/>
        </w:rPr>
        <w:t>6</w:t>
      </w:r>
      <w:r w:rsidRPr="000332C2">
        <w:rPr>
          <w:rFonts w:hint="eastAsia"/>
        </w:rPr>
        <w:t>月底前全部开工，年度第二批的项目应在</w:t>
      </w:r>
      <w:r w:rsidRPr="000332C2">
        <w:rPr>
          <w:rFonts w:hint="eastAsia"/>
        </w:rPr>
        <w:t>9</w:t>
      </w:r>
      <w:r w:rsidRPr="000332C2">
        <w:rPr>
          <w:rFonts w:hint="eastAsia"/>
        </w:rPr>
        <w:t>月底前全部开工，原则上三峡后续工作项目当年中央投资资金拨付率应达到</w:t>
      </w:r>
      <w:r w:rsidRPr="000332C2">
        <w:rPr>
          <w:rFonts w:hint="eastAsia"/>
        </w:rPr>
        <w:t>80%</w:t>
      </w:r>
      <w:r w:rsidRPr="000332C2">
        <w:rPr>
          <w:rFonts w:hint="eastAsia"/>
        </w:rPr>
        <w:t>以上、次年中央投资资金拨付率应达到</w:t>
      </w:r>
      <w:r w:rsidRPr="000332C2">
        <w:rPr>
          <w:rFonts w:hint="eastAsia"/>
        </w:rPr>
        <w:t>90%</w:t>
      </w:r>
      <w:r w:rsidRPr="000332C2">
        <w:rPr>
          <w:rFonts w:hint="eastAsia"/>
        </w:rPr>
        <w:t>以上。全市原则上采取统筹调配项目结转结余资金，每年</w:t>
      </w:r>
      <w:r w:rsidRPr="000332C2">
        <w:rPr>
          <w:rFonts w:hint="eastAsia"/>
        </w:rPr>
        <w:t>9</w:t>
      </w:r>
      <w:r w:rsidRPr="000332C2">
        <w:rPr>
          <w:rFonts w:hint="eastAsia"/>
        </w:rPr>
        <w:t>月底对项目未及时开工或消减的结转结余资金，市水利局、市财政局将统筹调配</w:t>
      </w:r>
      <w:r w:rsidRPr="000332C2">
        <w:rPr>
          <w:rFonts w:hint="eastAsia"/>
        </w:rPr>
        <w:lastRenderedPageBreak/>
        <w:t>用于三峡后续项目。</w:t>
      </w:r>
    </w:p>
    <w:p w:rsidR="00D46BE7" w:rsidRPr="000332C2" w:rsidRDefault="00D46BE7" w:rsidP="00D46BE7">
      <w:pPr>
        <w:spacing w:line="578" w:lineRule="exact"/>
        <w:ind w:firstLineChars="200" w:firstLine="640"/>
        <w:rPr>
          <w:rFonts w:hint="eastAsia"/>
        </w:rPr>
      </w:pPr>
      <w:r>
        <w:rPr>
          <w:rFonts w:hint="eastAsia"/>
        </w:rPr>
        <w:t>五、</w:t>
      </w:r>
      <w:r w:rsidRPr="000332C2">
        <w:rPr>
          <w:rFonts w:hint="eastAsia"/>
        </w:rPr>
        <w:t>强化资金监管。各区县</w:t>
      </w:r>
      <w:r w:rsidRPr="000332C2">
        <w:t>（</w:t>
      </w:r>
      <w:r w:rsidRPr="000332C2">
        <w:rPr>
          <w:rFonts w:hint="eastAsia"/>
        </w:rPr>
        <w:t>自治</w:t>
      </w:r>
      <w:r w:rsidRPr="000332C2">
        <w:t>县）</w:t>
      </w:r>
      <w:r w:rsidRPr="000332C2">
        <w:rPr>
          <w:rFonts w:hint="eastAsia"/>
        </w:rPr>
        <w:t>或单位要严格按照《三峡后续专项资金使用管理办法》有关规定，加强三峡后续专项资金拨付审核，严防套取资金、虚列投资等违纪违规行为；要督促项目法人加快在建项目进度，并按合同约定足额支付三峡后续专项资金；要在符合国家法律法规及政策的前提下，进一步优化三峡后续项目验收程序，缩短竣工验收周期；要督促项目建设单位（或代建单位）在项目通过竣工验收或试运行合格，及时办理项目竣工决（结）算。</w:t>
      </w:r>
    </w:p>
    <w:p w:rsidR="00D46BE7" w:rsidRPr="000332C2" w:rsidRDefault="00D46BE7" w:rsidP="00D46BE7">
      <w:pPr>
        <w:spacing w:line="578" w:lineRule="exact"/>
        <w:ind w:firstLineChars="200" w:firstLine="640"/>
      </w:pPr>
    </w:p>
    <w:p w:rsidR="00D46BE7" w:rsidRPr="000332C2" w:rsidRDefault="00D46BE7" w:rsidP="00D46BE7">
      <w:pPr>
        <w:spacing w:line="578" w:lineRule="exact"/>
        <w:ind w:firstLineChars="200" w:firstLine="640"/>
      </w:pPr>
      <w:r w:rsidRPr="000332C2">
        <w:rPr>
          <w:rFonts w:hint="eastAsia"/>
        </w:rPr>
        <w:t>附件：财政部、水利部关于印发《三峡后续工作专项资金使</w:t>
      </w:r>
    </w:p>
    <w:p w:rsidR="00D46BE7" w:rsidRPr="000332C2" w:rsidRDefault="00D46BE7" w:rsidP="00D46BE7">
      <w:pPr>
        <w:spacing w:line="578" w:lineRule="exact"/>
        <w:ind w:firstLineChars="500" w:firstLine="1600"/>
        <w:rPr>
          <w:rFonts w:hint="eastAsia"/>
        </w:rPr>
      </w:pPr>
      <w:r w:rsidRPr="000332C2">
        <w:rPr>
          <w:rFonts w:hint="eastAsia"/>
        </w:rPr>
        <w:t>用管理办法》的通知（财农〔</w:t>
      </w:r>
      <w:r w:rsidRPr="000332C2">
        <w:rPr>
          <w:rFonts w:hint="eastAsia"/>
        </w:rPr>
        <w:t>2022</w:t>
      </w:r>
      <w:r w:rsidRPr="000332C2">
        <w:rPr>
          <w:rFonts w:hint="eastAsia"/>
        </w:rPr>
        <w:t>〕</w:t>
      </w:r>
      <w:r w:rsidRPr="000332C2">
        <w:rPr>
          <w:rFonts w:hint="eastAsia"/>
        </w:rPr>
        <w:t>80</w:t>
      </w:r>
      <w:r w:rsidRPr="000332C2">
        <w:rPr>
          <w:rFonts w:hint="eastAsia"/>
        </w:rPr>
        <w:t>号）</w:t>
      </w:r>
    </w:p>
    <w:p w:rsidR="00D46BE7" w:rsidRPr="000332C2" w:rsidRDefault="00D46BE7" w:rsidP="00D46BE7">
      <w:pPr>
        <w:spacing w:line="578" w:lineRule="exact"/>
      </w:pPr>
    </w:p>
    <w:p w:rsidR="00D46BE7" w:rsidRPr="000332C2" w:rsidRDefault="00D46BE7" w:rsidP="00D46BE7">
      <w:pPr>
        <w:spacing w:line="578" w:lineRule="exact"/>
      </w:pPr>
    </w:p>
    <w:p w:rsidR="00D46BE7" w:rsidRPr="000332C2" w:rsidRDefault="00D46BE7" w:rsidP="00D46BE7">
      <w:pPr>
        <w:spacing w:line="578" w:lineRule="exact"/>
        <w:jc w:val="right"/>
      </w:pPr>
      <w:r w:rsidRPr="000332C2">
        <w:rPr>
          <w:rFonts w:hint="eastAsia"/>
        </w:rPr>
        <w:t>重庆市财政局</w:t>
      </w:r>
      <w:r w:rsidRPr="000332C2">
        <w:rPr>
          <w:rFonts w:hint="eastAsia"/>
        </w:rPr>
        <w:t xml:space="preserve"> </w:t>
      </w:r>
      <w:r w:rsidRPr="000332C2">
        <w:t xml:space="preserve">              </w:t>
      </w:r>
      <w:r w:rsidRPr="000332C2">
        <w:rPr>
          <w:rFonts w:hint="eastAsia"/>
        </w:rPr>
        <w:t xml:space="preserve"> </w:t>
      </w:r>
      <w:r w:rsidRPr="000332C2">
        <w:rPr>
          <w:rFonts w:hint="eastAsia"/>
        </w:rPr>
        <w:t>重庆市水利局</w:t>
      </w:r>
    </w:p>
    <w:p w:rsidR="00D46BE7" w:rsidRPr="000332C2" w:rsidRDefault="00D46BE7" w:rsidP="00D46BE7">
      <w:pPr>
        <w:spacing w:line="578" w:lineRule="exact"/>
        <w:ind w:firstLineChars="1750" w:firstLine="5600"/>
        <w:jc w:val="right"/>
        <w:rPr>
          <w:rFonts w:hint="eastAsia"/>
        </w:rPr>
      </w:pPr>
      <w:r w:rsidRPr="000332C2">
        <w:rPr>
          <w:rFonts w:hint="eastAsia"/>
        </w:rPr>
        <w:t>2023</w:t>
      </w:r>
      <w:r w:rsidRPr="000332C2">
        <w:rPr>
          <w:rFonts w:hint="eastAsia"/>
        </w:rPr>
        <w:t>年</w:t>
      </w:r>
      <w:r w:rsidRPr="000332C2">
        <w:t>9</w:t>
      </w:r>
      <w:r w:rsidRPr="000332C2">
        <w:rPr>
          <w:rFonts w:hint="eastAsia"/>
        </w:rPr>
        <w:t>月</w:t>
      </w:r>
      <w:r w:rsidRPr="000332C2">
        <w:t>28</w:t>
      </w:r>
      <w:r w:rsidRPr="000332C2">
        <w:rPr>
          <w:rFonts w:hint="eastAsia"/>
        </w:rPr>
        <w:t>日</w:t>
      </w:r>
    </w:p>
    <w:p w:rsidR="00D46BE7" w:rsidRPr="000332C2" w:rsidRDefault="00D46BE7" w:rsidP="00D46BE7">
      <w:pPr>
        <w:spacing w:line="578" w:lineRule="exact"/>
        <w:ind w:firstLineChars="200" w:firstLine="640"/>
      </w:pPr>
    </w:p>
    <w:p w:rsidR="00D46BE7" w:rsidRPr="00AC046B" w:rsidRDefault="00D46BE7" w:rsidP="00D46BE7">
      <w:pPr>
        <w:pStyle w:val="a4"/>
        <w:ind w:firstLine="320"/>
        <w:rPr>
          <w:rFonts w:hint="eastAsia"/>
        </w:rPr>
      </w:pPr>
      <w:r w:rsidRPr="000332C2">
        <w:rPr>
          <w:rFonts w:hint="eastAsia"/>
        </w:rPr>
        <w:t>（此件主动公开</w:t>
      </w:r>
      <w:r w:rsidRPr="000332C2">
        <w:t>）</w:t>
      </w:r>
    </w:p>
    <w:sectPr w:rsidR="00D46BE7" w:rsidRPr="00AC046B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4E" w:rsidRDefault="005B504E">
      <w:pPr>
        <w:spacing w:line="240" w:lineRule="auto"/>
      </w:pPr>
      <w:r>
        <w:separator/>
      </w:r>
    </w:p>
  </w:endnote>
  <w:endnote w:type="continuationSeparator" w:id="0">
    <w:p w:rsidR="005B504E" w:rsidRDefault="005B5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5BE87CC0-F288-4CCA-8873-952F769B28B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0EC7E950-47F9-466C-8AC7-F98349572C8D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2310ED79-BDA6-490E-95EE-8A7A71BC9467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6BE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46BE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4E" w:rsidRDefault="005B504E">
      <w:pPr>
        <w:spacing w:line="240" w:lineRule="auto"/>
      </w:pPr>
      <w:r>
        <w:separator/>
      </w:r>
    </w:p>
  </w:footnote>
  <w:footnote w:type="continuationSeparator" w:id="0">
    <w:p w:rsidR="005B504E" w:rsidRDefault="005B50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702B2"/>
    <w:rsid w:val="00172A27"/>
    <w:rsid w:val="001B3E84"/>
    <w:rsid w:val="00204E52"/>
    <w:rsid w:val="002423F8"/>
    <w:rsid w:val="0026289F"/>
    <w:rsid w:val="003E4E1E"/>
    <w:rsid w:val="004D7094"/>
    <w:rsid w:val="00565392"/>
    <w:rsid w:val="005B504E"/>
    <w:rsid w:val="00667FB3"/>
    <w:rsid w:val="006D3F8F"/>
    <w:rsid w:val="00894C52"/>
    <w:rsid w:val="008E18C9"/>
    <w:rsid w:val="00AC046B"/>
    <w:rsid w:val="00D46BE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956E2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423F8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ac"/>
    <w:rsid w:val="00AC046B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c">
    <w:name w:val="日期 字符"/>
    <w:basedOn w:val="a1"/>
    <w:link w:val="ab"/>
    <w:rsid w:val="00AC046B"/>
    <w:rPr>
      <w:rFonts w:eastAsia="方正仿宋_GBK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2023-12-28T12:39:00Z</dcterms:created>
  <dcterms:modified xsi:type="dcterms:W3CDTF">2023-12-28T12:39:00Z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