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550" w:lineRule="exact"/>
        <w:jc w:val="center"/>
        <w:rPr>
          <w:rFonts w:hint="eastAsia" w:eastAsia="方正小标宋_GBK"/>
          <w:sz w:val="44"/>
        </w:rPr>
      </w:pPr>
      <w:r>
        <w:rPr>
          <w:rFonts w:hint="eastAsia" w:eastAsia="方正小标宋_GBK"/>
          <w:sz w:val="44"/>
        </w:rPr>
        <w:t>重庆市财政局关于调整下达</w:t>
      </w:r>
    </w:p>
    <w:p>
      <w:pPr>
        <w:spacing w:line="550" w:lineRule="exact"/>
        <w:jc w:val="center"/>
        <w:rPr>
          <w:rFonts w:hint="eastAsia" w:eastAsia="方正小标宋_GBK"/>
          <w:sz w:val="44"/>
        </w:rPr>
      </w:pPr>
      <w:r>
        <w:rPr>
          <w:rFonts w:hint="eastAsia" w:eastAsia="方正小标宋_GBK"/>
          <w:sz w:val="44"/>
        </w:rPr>
        <w:t>2022年城乡冷链和国家物流枢纽建设项目</w:t>
      </w:r>
    </w:p>
    <w:p>
      <w:pPr>
        <w:spacing w:line="550" w:lineRule="exact"/>
        <w:jc w:val="center"/>
        <w:rPr>
          <w:rFonts w:hint="eastAsia" w:eastAsia="方正小标宋_GBK"/>
          <w:sz w:val="44"/>
        </w:rPr>
      </w:pPr>
      <w:r>
        <w:rPr>
          <w:rFonts w:hint="eastAsia" w:eastAsia="方正小标宋_GBK"/>
          <w:sz w:val="44"/>
        </w:rPr>
        <w:t>中央基建投资预算（拨款）的通知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/>
        </w:rPr>
      </w:pPr>
      <w:bookmarkStart w:id="1" w:name="_GoBack"/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  <w:t>渝财产业〔2023〕88号</w:t>
      </w:r>
    </w:p>
    <w:bookmarkEnd w:id="1"/>
    <w:p>
      <w:pPr>
        <w:spacing w:line="550" w:lineRule="exact"/>
      </w:pPr>
      <w:bookmarkStart w:id="0" w:name="正文文件"/>
      <w:bookmarkEnd w:id="0"/>
    </w:p>
    <w:p>
      <w:pPr>
        <w:spacing w:line="550" w:lineRule="exact"/>
      </w:pPr>
      <w:r>
        <w:rPr>
          <w:rFonts w:hint="eastAsia"/>
        </w:rPr>
        <w:t>荣昌区、</w:t>
      </w:r>
      <w:r>
        <w:t>两江新区</w:t>
      </w:r>
      <w:r>
        <w:rPr>
          <w:rFonts w:hint="eastAsia"/>
        </w:rPr>
        <w:t>财政局：</w:t>
      </w:r>
    </w:p>
    <w:p>
      <w:pPr>
        <w:spacing w:line="530" w:lineRule="exact"/>
        <w:ind w:firstLine="640" w:firstLineChars="200"/>
      </w:pPr>
      <w:r>
        <w:rPr>
          <w:rFonts w:hint="eastAsia"/>
        </w:rPr>
        <w:t>根据《财政部关于下达202</w:t>
      </w:r>
      <w:r>
        <w:t>2</w:t>
      </w:r>
      <w:r>
        <w:rPr>
          <w:rFonts w:hint="eastAsia"/>
        </w:rPr>
        <w:t>年城乡冷链</w:t>
      </w:r>
      <w:r>
        <w:t>和国家物流枢纽建设项目</w:t>
      </w:r>
      <w:r>
        <w:rPr>
          <w:rFonts w:hint="eastAsia"/>
        </w:rPr>
        <w:t>中央</w:t>
      </w:r>
      <w:r>
        <w:t>基建投资</w:t>
      </w:r>
      <w:r>
        <w:rPr>
          <w:rFonts w:hint="eastAsia"/>
        </w:rPr>
        <w:t>预算的通知》（财建〔202</w:t>
      </w:r>
      <w:r>
        <w:t>2</w:t>
      </w:r>
      <w:r>
        <w:rPr>
          <w:rFonts w:hint="eastAsia"/>
        </w:rPr>
        <w:t>〕202号）和《重庆市发展和改革委员会关于调整下达城乡冷链</w:t>
      </w:r>
      <w:r>
        <w:t>和国家物流枢纽建设项目</w:t>
      </w:r>
      <w:r>
        <w:rPr>
          <w:rFonts w:hint="eastAsia"/>
        </w:rPr>
        <w:t>202</w:t>
      </w:r>
      <w:r>
        <w:t>2</w:t>
      </w:r>
      <w:r>
        <w:rPr>
          <w:rFonts w:hint="eastAsia"/>
        </w:rPr>
        <w:t>年中央预算内投资计划的通知》（渝发改投资〔202</w:t>
      </w:r>
      <w:r>
        <w:t>3</w:t>
      </w:r>
      <w:r>
        <w:rPr>
          <w:rFonts w:hint="eastAsia"/>
        </w:rPr>
        <w:t>〕</w:t>
      </w:r>
      <w:r>
        <w:t>916</w:t>
      </w:r>
      <w:r>
        <w:rPr>
          <w:rFonts w:hint="eastAsia"/>
        </w:rPr>
        <w:t>号），经研究</w:t>
      </w:r>
      <w:r>
        <w:t>，</w:t>
      </w:r>
      <w:r>
        <w:rPr>
          <w:rFonts w:hint="eastAsia"/>
        </w:rPr>
        <w:t>现收回</w:t>
      </w:r>
      <w:r>
        <w:t>荣昌区</w:t>
      </w:r>
      <w:r>
        <w:rPr>
          <w:rFonts w:hint="eastAsia"/>
        </w:rPr>
        <w:t>202</w:t>
      </w:r>
      <w:r>
        <w:t>2</w:t>
      </w:r>
      <w:r>
        <w:rPr>
          <w:rFonts w:hint="eastAsia"/>
        </w:rPr>
        <w:t>年城乡冷链和国家物流枢纽建设项目中央基建投资预算（拨款），调整</w:t>
      </w:r>
      <w:r>
        <w:t>下达至两江新区，</w:t>
      </w:r>
      <w:r>
        <w:rPr>
          <w:rFonts w:hint="eastAsia"/>
        </w:rPr>
        <w:t>专项用于城乡冷链</w:t>
      </w:r>
      <w:r>
        <w:t>和国家物流</w:t>
      </w:r>
      <w:r>
        <w:rPr>
          <w:rFonts w:hint="eastAsia"/>
        </w:rPr>
        <w:t>枢纽</w:t>
      </w:r>
      <w:r>
        <w:t>建设</w:t>
      </w:r>
      <w:r>
        <w:rPr>
          <w:rFonts w:hint="eastAsia"/>
        </w:rPr>
        <w:t>项目（</w:t>
      </w:r>
      <w:r>
        <w:t>见附件</w:t>
      </w:r>
      <w:r>
        <w:rPr>
          <w:rFonts w:hint="eastAsia"/>
        </w:rPr>
        <w:t>1）。支出功能分类科目列“2169901服务业基础设施建设”，经济分类科目列“31199 其他对企业补助”。</w:t>
      </w:r>
    </w:p>
    <w:p>
      <w:pPr>
        <w:spacing w:line="530" w:lineRule="exact"/>
        <w:ind w:firstLine="640" w:firstLineChars="200"/>
      </w:pPr>
      <w:r>
        <w:t>请</w:t>
      </w:r>
      <w:r>
        <w:rPr>
          <w:rFonts w:hint="eastAsia"/>
        </w:rPr>
        <w:t>荣昌区</w:t>
      </w:r>
      <w:r>
        <w:t>财政局收文后做好预算指标对账工作。</w:t>
      </w:r>
      <w:r>
        <w:rPr>
          <w:rFonts w:hint="eastAsia"/>
        </w:rPr>
        <w:t>请两江新区</w:t>
      </w:r>
      <w:r>
        <w:t>财政局</w:t>
      </w:r>
      <w:r>
        <w:rPr>
          <w:rFonts w:hint="eastAsia"/>
        </w:rPr>
        <w:t>迅速将资金拨付</w:t>
      </w:r>
      <w:r>
        <w:t>到项目单位</w:t>
      </w:r>
      <w:r>
        <w:rPr>
          <w:rFonts w:hint="eastAsia"/>
        </w:rPr>
        <w:t>，切实加快预算执行进度，强化资金监督管理，确保项目建设的顺利实施，并接受财政部重庆监管局和市财政局的监督检查。对弄虚作假骗取资金的，将追回全部资金，并按照《财政违法行为处罚处分条例》（国务院第427号令）规定予以处罚。</w:t>
      </w:r>
    </w:p>
    <w:p>
      <w:pPr>
        <w:spacing w:line="530" w:lineRule="exact"/>
        <w:ind w:firstLine="640" w:firstLineChars="200"/>
      </w:pPr>
      <w:r>
        <w:rPr>
          <w:rFonts w:hint="eastAsia"/>
        </w:rPr>
        <w:t>按照党中央</w:t>
      </w:r>
      <w:r>
        <w:t>、国务院</w:t>
      </w:r>
      <w:r>
        <w:rPr>
          <w:rFonts w:hint="eastAsia"/>
        </w:rPr>
        <w:t>《关于全面实施预算绩效管理的意见》要求，在</w:t>
      </w:r>
      <w:r>
        <w:t>组织预算执行中</w:t>
      </w:r>
      <w:r>
        <w:rPr>
          <w:rFonts w:hint="eastAsia"/>
        </w:rPr>
        <w:t>请</w:t>
      </w:r>
      <w:r>
        <w:t>严格按照</w:t>
      </w:r>
      <w:r>
        <w:rPr>
          <w:rFonts w:hint="eastAsia"/>
        </w:rPr>
        <w:t>渝发改投资〔</w:t>
      </w:r>
      <w:r>
        <w:t>2023</w:t>
      </w:r>
      <w:r>
        <w:rPr>
          <w:rFonts w:hint="eastAsia"/>
        </w:rPr>
        <w:t>〕</w:t>
      </w:r>
      <w:r>
        <w:t>916</w:t>
      </w:r>
      <w:r>
        <w:rPr>
          <w:rFonts w:hint="eastAsia"/>
        </w:rPr>
        <w:t>号文件</w:t>
      </w:r>
      <w:r>
        <w:t>所列的绩效目标</w:t>
      </w:r>
      <w:r>
        <w:rPr>
          <w:rFonts w:hint="eastAsia"/>
        </w:rPr>
        <w:t>（</w:t>
      </w:r>
      <w:r>
        <w:t>见附件</w:t>
      </w:r>
      <w:r>
        <w:rPr>
          <w:rFonts w:hint="eastAsia"/>
        </w:rPr>
        <w:t>2），</w:t>
      </w:r>
      <w:r>
        <w:t>做好绩效监控，确保年度绩效目标如期实现</w:t>
      </w:r>
      <w:r>
        <w:rPr>
          <w:rFonts w:hint="eastAsia"/>
        </w:rPr>
        <w:t>，财政资金安全有效。预算执行结束后，应对照确定的绩效目标开展绩效自评，形成相应自评结果。绩效目标和绩效自评结果应及时报市财政局和市发展改革委备案。</w:t>
      </w:r>
    </w:p>
    <w:p>
      <w:pPr>
        <w:spacing w:line="530" w:lineRule="exact"/>
        <w:ind w:firstLine="640" w:firstLineChars="200"/>
      </w:pPr>
    </w:p>
    <w:p>
      <w:pPr>
        <w:spacing w:line="530" w:lineRule="exact"/>
        <w:ind w:firstLine="640" w:firstLineChars="200"/>
      </w:pPr>
      <w:r>
        <w:rPr>
          <w:rFonts w:hint="eastAsia"/>
        </w:rPr>
        <w:t>附件</w:t>
      </w:r>
      <w:r>
        <w:t>：</w:t>
      </w:r>
      <w:r>
        <w:rPr>
          <w:rFonts w:hint="eastAsia"/>
        </w:rPr>
        <w:t>1.202</w:t>
      </w:r>
      <w:r>
        <w:t>2</w:t>
      </w:r>
      <w:r>
        <w:rPr>
          <w:rFonts w:hint="eastAsia"/>
        </w:rPr>
        <w:t>年城乡冷链</w:t>
      </w:r>
      <w:r>
        <w:t>和国家物流枢纽建设项目</w:t>
      </w:r>
      <w:r>
        <w:rPr>
          <w:rFonts w:hint="eastAsia"/>
        </w:rPr>
        <w:t>中央</w:t>
      </w:r>
      <w:r>
        <w:t>基建</w:t>
      </w:r>
    </w:p>
    <w:p>
      <w:pPr>
        <w:spacing w:line="530" w:lineRule="exact"/>
        <w:ind w:firstLine="1680" w:firstLineChars="525"/>
      </w:pPr>
      <w:r>
        <w:t>投资</w:t>
      </w:r>
      <w:r>
        <w:rPr>
          <w:rFonts w:hint="eastAsia"/>
        </w:rPr>
        <w:t>预算资金（</w:t>
      </w:r>
      <w:r>
        <w:t>调整下达）明细表</w:t>
      </w:r>
    </w:p>
    <w:p>
      <w:pPr>
        <w:spacing w:line="530" w:lineRule="exact"/>
        <w:ind w:firstLine="1481" w:firstLineChars="463"/>
      </w:pPr>
      <w:r>
        <w:t>2.</w:t>
      </w:r>
      <w:r>
        <w:rPr>
          <w:rFonts w:hint="eastAsia"/>
        </w:rPr>
        <w:t>202</w:t>
      </w:r>
      <w:r>
        <w:t>2</w:t>
      </w:r>
      <w:r>
        <w:rPr>
          <w:rFonts w:hint="eastAsia"/>
        </w:rPr>
        <w:t>年城乡冷链</w:t>
      </w:r>
      <w:r>
        <w:t>和国家物流枢纽建设项目</w:t>
      </w:r>
      <w:r>
        <w:rPr>
          <w:rFonts w:hint="eastAsia"/>
        </w:rPr>
        <w:t>中央</w:t>
      </w:r>
      <w:r>
        <w:t>基建</w:t>
      </w:r>
    </w:p>
    <w:p>
      <w:pPr>
        <w:spacing w:line="530" w:lineRule="exact"/>
        <w:ind w:firstLine="1641" w:firstLineChars="513"/>
        <w:rPr>
          <w:rFonts w:hint="eastAsia"/>
        </w:rPr>
      </w:pPr>
      <w:r>
        <w:t>投资</w:t>
      </w:r>
      <w:r>
        <w:rPr>
          <w:rFonts w:hint="eastAsia"/>
        </w:rPr>
        <w:t>绩效目标</w:t>
      </w:r>
      <w:r>
        <w:t>表</w:t>
      </w:r>
      <w:r>
        <w:rPr>
          <w:rFonts w:hint="eastAsia"/>
        </w:rPr>
        <w:t>（</w:t>
      </w:r>
      <w:r>
        <w:t>两江新区）</w:t>
      </w:r>
    </w:p>
    <w:p>
      <w:pPr>
        <w:spacing w:line="530" w:lineRule="exact"/>
      </w:pPr>
    </w:p>
    <w:p>
      <w:pPr>
        <w:spacing w:line="530" w:lineRule="exact"/>
        <w:ind w:firstLine="5206" w:firstLineChars="1627"/>
      </w:pPr>
      <w:r>
        <w:rPr>
          <w:rFonts w:hint="eastAsia"/>
        </w:rPr>
        <w:t>重庆市财政局</w:t>
      </w:r>
    </w:p>
    <w:p>
      <w:pPr>
        <w:spacing w:line="530" w:lineRule="exact"/>
        <w:ind w:firstLine="5011" w:firstLineChars="1566"/>
      </w:pPr>
      <w:r>
        <w:rPr>
          <w:rFonts w:hint="eastAsia"/>
        </w:rPr>
        <w:t>20</w:t>
      </w:r>
      <w:r>
        <w:t>23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</w:t>
      </w:r>
    </w:p>
    <w:p>
      <w:pPr>
        <w:spacing w:line="530" w:lineRule="exact"/>
        <w:ind w:firstLine="640" w:firstLineChars="200"/>
      </w:pPr>
      <w:r>
        <w:rPr>
          <w:rFonts w:hint="eastAsia"/>
        </w:rPr>
        <w:t>（此件主动</w:t>
      </w:r>
      <w:r>
        <w:t>公开）</w:t>
      </w:r>
    </w:p>
    <w:p>
      <w:pPr>
        <w:spacing w:line="578" w:lineRule="exact"/>
        <w:jc w:val="both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3AE0D79-6D9C-4609-9F81-27F0511BAE5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6F9622D-B858-4162-9688-6F04EFAC997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1ABF0E5-09AC-464C-A2B1-8EEE0FC6A71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AAE6BBD-8313-4A49-99EA-AEB9DECE12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重庆市财政局发布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9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HthVdIAAAAIAQAADwAAAAAAAAABACAAAAAiAAAAZHJzL2Rvd25yZXYueG1sUEsBAhQAFAAAAAgA&#10;h07iQOem2VvyAQAA4wMAAA4AAAAAAAAAAQAgAAAAIQEAAGRycy9lMm9Eb2MueG1sUEsFBgAAAAAG&#10;AAYAWQEAAIU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财政局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jdmYzZiMDhiNDZlOTU5NWQ4YWI5ODhjYmFjZjAifQ=="/>
  </w:docVars>
  <w:rsids>
    <w:rsidRoot w:val="00172A27"/>
    <w:rsid w:val="019E71BD"/>
    <w:rsid w:val="041C42DA"/>
    <w:rsid w:val="04B679C3"/>
    <w:rsid w:val="05EB5B30"/>
    <w:rsid w:val="05F07036"/>
    <w:rsid w:val="06497588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D4F78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link w:val="11"/>
    <w:semiHidden/>
    <w:qFormat/>
    <w:uiPriority w:val="0"/>
    <w:rPr>
      <w:rFonts w:ascii="Calibri" w:hAnsi="Calibri"/>
      <w:szCs w:val="24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</w:style>
  <w:style w:type="paragraph" w:styleId="3">
    <w:name w:val="Body Text First Indent"/>
    <w:basedOn w:val="2"/>
    <w:qFormat/>
    <w:uiPriority w:val="0"/>
    <w:pPr>
      <w:spacing w:after="160"/>
      <w:ind w:firstLine="420" w:firstLineChars="1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默认段落字体 Para Char Char Char Char Char Char Char Char Char Char Char Char"/>
    <w:basedOn w:val="1"/>
    <w:link w:val="10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2">
    <w:name w:val="Strong"/>
    <w:basedOn w:val="10"/>
    <w:qFormat/>
    <w:uiPriority w:val="0"/>
    <w:rPr>
      <w:b/>
      <w:bCs/>
    </w:rPr>
  </w:style>
  <w:style w:type="character" w:styleId="13">
    <w:name w:val="page number"/>
    <w:basedOn w:val="10"/>
    <w:qFormat/>
    <w:uiPriority w:val="0"/>
  </w:style>
  <w:style w:type="paragraph" w:customStyle="1" w:styleId="14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265</Characters>
  <Lines>1</Lines>
  <Paragraphs>1</Paragraphs>
  <TotalTime>1</TotalTime>
  <ScaleCrop>false</ScaleCrop>
  <LinksUpToDate>false</LinksUpToDate>
  <CharactersWithSpaces>277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昌旭</cp:lastModifiedBy>
  <cp:lastPrinted>2022-05-12T00:46:00Z</cp:lastPrinted>
  <dcterms:modified xsi:type="dcterms:W3CDTF">2023-08-08T11:35:50Z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A8429768BA31442390FD714CF1B0BBDF</vt:lpwstr>
  </property>
</Properties>
</file>