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7A" w:rsidRDefault="00F4217A">
      <w:pPr>
        <w:spacing w:line="600" w:lineRule="exact"/>
        <w:rPr>
          <w:rFonts w:ascii="宋体" w:eastAsia="宋体" w:hAnsi="宋体" w:cs="宋体"/>
        </w:rPr>
      </w:pPr>
    </w:p>
    <w:p w:rsidR="00181162" w:rsidRDefault="00181162" w:rsidP="00181162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重庆市财政局  重庆市机关事务管理局关于</w:t>
      </w:r>
    </w:p>
    <w:p w:rsidR="00181162" w:rsidRDefault="00181162" w:rsidP="00181162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《重庆市市级机关会议费管理办法》</w:t>
      </w:r>
    </w:p>
    <w:p w:rsidR="00181162" w:rsidRDefault="00181162" w:rsidP="00181162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的补充通知</w:t>
      </w:r>
    </w:p>
    <w:p w:rsidR="00181162" w:rsidRPr="00181162" w:rsidRDefault="00181162" w:rsidP="00181162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181162">
        <w:rPr>
          <w:rFonts w:ascii="楷体" w:eastAsia="楷体" w:hAnsi="楷体" w:hint="eastAsia"/>
          <w:color w:val="000000"/>
        </w:rPr>
        <w:t>渝财行政〔2023〕80号</w:t>
      </w:r>
    </w:p>
    <w:bookmarkEnd w:id="0"/>
    <w:p w:rsidR="00181162" w:rsidRDefault="00181162" w:rsidP="00181162">
      <w:pPr>
        <w:spacing w:line="578" w:lineRule="exact"/>
        <w:ind w:firstLineChars="200" w:firstLine="640"/>
        <w:rPr>
          <w:rFonts w:hint="eastAsia"/>
          <w:szCs w:val="20"/>
        </w:rPr>
      </w:pPr>
    </w:p>
    <w:p w:rsidR="00181162" w:rsidRDefault="00181162" w:rsidP="00181162">
      <w:pPr>
        <w:spacing w:line="578" w:lineRule="exact"/>
      </w:pPr>
      <w:r>
        <w:rPr>
          <w:rFonts w:hint="eastAsia"/>
        </w:rPr>
        <w:t>市委各部门，市政府各部门及其直属、派出机构，市人大常委会办公厅，市政协办公厅，各市级人民法院，各市级人民检察院，各人民团体、各民主党派和市工商联：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为贯彻落实中央八项规定精神，进一步规范市级机关会议费管理，参照《财政部</w:t>
      </w:r>
      <w:r>
        <w:t xml:space="preserve"> </w:t>
      </w:r>
      <w:r>
        <w:rPr>
          <w:rFonts w:hint="eastAsia"/>
        </w:rPr>
        <w:t>国管局</w:t>
      </w:r>
      <w:r>
        <w:t xml:space="preserve"> </w:t>
      </w:r>
      <w:r>
        <w:rPr>
          <w:rFonts w:hint="eastAsia"/>
        </w:rPr>
        <w:t>中直管理局关于〈中央和国家机关会议费管理办法〉的补充通知》（财行〔</w:t>
      </w:r>
      <w:r>
        <w:t>2023</w:t>
      </w:r>
      <w:r>
        <w:rPr>
          <w:rFonts w:hint="eastAsia"/>
        </w:rPr>
        <w:t>〕</w:t>
      </w:r>
      <w:r>
        <w:t>86</w:t>
      </w:r>
      <w:r>
        <w:rPr>
          <w:rFonts w:hint="eastAsia"/>
        </w:rPr>
        <w:t>号）文件，现就有关事项补充通知如下：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一、本通知适用于市级机关按照《重庆市市级机关会议费管理办法》（渝财行〔</w:t>
      </w:r>
      <w:r>
        <w:t>2014</w:t>
      </w:r>
      <w:r>
        <w:rPr>
          <w:rFonts w:hint="eastAsia"/>
        </w:rPr>
        <w:t>〕</w:t>
      </w:r>
      <w:r>
        <w:t>42</w:t>
      </w:r>
      <w:r>
        <w:rPr>
          <w:rFonts w:hint="eastAsia"/>
        </w:rPr>
        <w:t>号，以下简称《办法》）规定召开的一类、二类、三类、四类会议，包括线下会议和线上会议。线上会议是指釆取电视电话、网络视频等方式召开的会议，含线上与线下相结合的会议。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二、会议会期，二、三、四类会议原则上不超过</w:t>
      </w:r>
      <w:r>
        <w:t>1</w:t>
      </w:r>
      <w:r>
        <w:rPr>
          <w:rFonts w:hint="eastAsia"/>
        </w:rPr>
        <w:t>天半，传达、布置类会议不得超过</w:t>
      </w:r>
      <w:r>
        <w:t>1</w:t>
      </w:r>
      <w:r>
        <w:rPr>
          <w:rFonts w:hint="eastAsia"/>
        </w:rPr>
        <w:t>天。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lastRenderedPageBreak/>
        <w:t>会议报到和离开时间，一、二、三类会议合计不得超过</w:t>
      </w:r>
      <w:r>
        <w:t>1</w:t>
      </w:r>
      <w:r>
        <w:rPr>
          <w:rFonts w:hint="eastAsia"/>
        </w:rPr>
        <w:t>天半，四类会议合计不得超过</w:t>
      </w:r>
      <w:r>
        <w:t>1</w:t>
      </w:r>
      <w:r>
        <w:rPr>
          <w:rFonts w:hint="eastAsia"/>
        </w:rPr>
        <w:t>天。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三、各单位召开会议，在符合保密和网络信息安全要求的前提下，提倡釆用线上会议形式。线上会议的主会场和分会场参会人数合计不得超过《办法》规定的相应会议类别参会人数上限，不请外地同志到主会场参会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线上会议优先选择单位内部电视电话、电子政务内网视频会商等现有应用系统。单位现有应用系统无法保障的，应当结合工作性质、保密要求等，选择专用系统、运营商服务系统、第三方软件服务系统等。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四、会议费开支范围包括：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（一）线下费用：《办法》规定的住宿费、伙食费、会议场地</w:t>
      </w:r>
      <w:r>
        <w:t xml:space="preserve"> </w:t>
      </w:r>
      <w:r>
        <w:rPr>
          <w:rFonts w:hint="eastAsia"/>
        </w:rPr>
        <w:t>租金、交通费、文件印刷费、医药费等；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（二）线上费用：能够明确对应具体会议的设备租赁费、线路费、电视电话会议通话费、技术服务费、软件应用费、音视频制作费等。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五、会议费应当按照以下方式进行核算列支：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（一）线下费用按照《办法》有关规定以实际发生的费用项目分项定额标准总额为上限，结合线下实际参会人数、会议时间进行核算。各项费用之间可以调剂使用，未实际发生的费用项目</w:t>
      </w:r>
      <w:r>
        <w:rPr>
          <w:rFonts w:hint="eastAsia"/>
        </w:rPr>
        <w:lastRenderedPageBreak/>
        <w:t>不得参与调剂。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（二）线上费用不纳入《办法》规定的综合定额标准内核算，凭合法票据原则上在单位年度会议费预算内据实列支。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各单位应当按照厉行节约、提高效率的原则，通过市场调研、充分议价，合理选择线上会议应用系统，细化完善本单位线上会议支出标准。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六、各单位在会议结束后应当及时办理会议费报销手续。线下费用按照《办法》有关规定进行报销。线上费用应当提供费用清单和使用相关应用系统所开具的合法票据，签署服务合同的，需一并提供相关合同。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七、各单位应当加强涉密会议安全和保密管理，落实网络安全工作责任制，强化网络安全技术防护措施，选择安全可靠的应用系统，督促系统服务供应商严格落实安全保密责任，加强对运维人员、技术服务人员日常保密教育和监督，定期开展终端设备和涉密场所保密检查，妥善保管会议音视频等材料，切实做好安全保障工作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八、各单位应当加强对会议内容相近、参会人员范围相同会议的统筹，严格控制各类会议规模，简化办会形式，合理确定参会人员范围，减少参会人员数量，减少陪会。</w:t>
      </w:r>
      <w:r>
        <w:t xml:space="preserve"> 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九、各单位应在《办法》及本通知规定的开支范围和开支标</w:t>
      </w:r>
      <w:r>
        <w:rPr>
          <w:rFonts w:hint="eastAsia"/>
        </w:rPr>
        <w:lastRenderedPageBreak/>
        <w:t>准内从严从紧核定会议费预算，节约会议经费开支。</w:t>
      </w:r>
    </w:p>
    <w:p w:rsidR="00181162" w:rsidRDefault="00181162" w:rsidP="00181162">
      <w:pPr>
        <w:spacing w:line="578" w:lineRule="exact"/>
        <w:ind w:firstLineChars="200" w:firstLine="640"/>
      </w:pPr>
      <w:r>
        <w:rPr>
          <w:rFonts w:hint="eastAsia"/>
        </w:rPr>
        <w:t>十、本通知自</w:t>
      </w:r>
      <w:r>
        <w:t>2023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日起施行。《办法》有关规定与本通知不符的，以本通知为准。</w:t>
      </w:r>
    </w:p>
    <w:p w:rsidR="00181162" w:rsidRDefault="00181162" w:rsidP="00181162">
      <w:pPr>
        <w:spacing w:line="578" w:lineRule="exact"/>
      </w:pPr>
    </w:p>
    <w:p w:rsidR="00181162" w:rsidRDefault="00181162" w:rsidP="00181162">
      <w:pPr>
        <w:spacing w:line="578" w:lineRule="exact"/>
      </w:pPr>
    </w:p>
    <w:p w:rsidR="00181162" w:rsidRDefault="00181162" w:rsidP="00181162">
      <w:pPr>
        <w:spacing w:line="578" w:lineRule="exact"/>
        <w:rPr>
          <w:rFonts w:hint="eastAsia"/>
        </w:rPr>
      </w:pPr>
    </w:p>
    <w:p w:rsidR="00181162" w:rsidRDefault="00181162" w:rsidP="00181162">
      <w:pPr>
        <w:spacing w:line="578" w:lineRule="exact"/>
        <w:ind w:firstLineChars="300" w:firstLine="960"/>
        <w:jc w:val="right"/>
      </w:pPr>
      <w:r>
        <w:rPr>
          <w:rFonts w:hint="eastAsia"/>
        </w:rPr>
        <w:t>重庆市财政局</w:t>
      </w:r>
      <w:r>
        <w:t xml:space="preserve">     </w:t>
      </w:r>
      <w:r>
        <w:rPr>
          <w:rFonts w:hint="eastAsia"/>
        </w:rPr>
        <w:t>重庆市机关事务管理局</w:t>
      </w:r>
    </w:p>
    <w:p w:rsidR="00181162" w:rsidRDefault="00181162" w:rsidP="00181162">
      <w:pPr>
        <w:spacing w:line="578" w:lineRule="exact"/>
        <w:ind w:firstLineChars="1816" w:firstLine="5811"/>
        <w:jc w:val="right"/>
      </w:pPr>
      <w:r>
        <w:t>2023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</w:t>
      </w:r>
    </w:p>
    <w:p w:rsidR="00181162" w:rsidRDefault="00181162" w:rsidP="00181162">
      <w:pPr>
        <w:spacing w:line="578" w:lineRule="exact"/>
        <w:ind w:firstLineChars="200" w:firstLine="640"/>
      </w:pPr>
    </w:p>
    <w:p w:rsidR="00F4217A" w:rsidRDefault="00181162" w:rsidP="00181162">
      <w:pPr>
        <w:spacing w:line="578" w:lineRule="exact"/>
        <w:jc w:val="left"/>
        <w:rPr>
          <w:rFonts w:hint="eastAsia"/>
        </w:rPr>
      </w:pPr>
      <w:r>
        <w:rPr>
          <w:rFonts w:hint="eastAsia"/>
        </w:rPr>
        <w:t>（此件主动公开）</w:t>
      </w:r>
    </w:p>
    <w:sectPr w:rsidR="00F4217A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D4" w:rsidRDefault="00C546D4">
      <w:pPr>
        <w:spacing w:line="240" w:lineRule="auto"/>
      </w:pPr>
      <w:r>
        <w:separator/>
      </w:r>
    </w:p>
  </w:endnote>
  <w:endnote w:type="continuationSeparator" w:id="0">
    <w:p w:rsidR="00C546D4" w:rsidRDefault="00C54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0C61D03A-1CE7-43E4-AF32-495C575DA56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9CBC74E-E752-4AE1-8E26-7E22618E2E0E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7C5144F-CDA4-4A30-B121-41613063E6B5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217A" w:rsidRDefault="0018226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116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F4217A" w:rsidRDefault="0018226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8116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4217A" w:rsidRDefault="00182268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6AA3B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F4217A" w:rsidRDefault="00F4217A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F4217A" w:rsidRDefault="00F4217A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D4" w:rsidRDefault="00C546D4">
      <w:pPr>
        <w:spacing w:line="240" w:lineRule="auto"/>
      </w:pPr>
      <w:r>
        <w:separator/>
      </w:r>
    </w:p>
  </w:footnote>
  <w:footnote w:type="continuationSeparator" w:id="0">
    <w:p w:rsidR="00C546D4" w:rsidRDefault="00C54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E806F2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F4217A" w:rsidRDefault="00182268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07300"/>
    <w:rsid w:val="001159AC"/>
    <w:rsid w:val="00144735"/>
    <w:rsid w:val="00172A27"/>
    <w:rsid w:val="00181162"/>
    <w:rsid w:val="00182268"/>
    <w:rsid w:val="0020298F"/>
    <w:rsid w:val="00234C76"/>
    <w:rsid w:val="00257060"/>
    <w:rsid w:val="0038070D"/>
    <w:rsid w:val="003A6FC0"/>
    <w:rsid w:val="006501ED"/>
    <w:rsid w:val="00681EE3"/>
    <w:rsid w:val="006A23EA"/>
    <w:rsid w:val="0071528F"/>
    <w:rsid w:val="00836478"/>
    <w:rsid w:val="00915E9C"/>
    <w:rsid w:val="0092090D"/>
    <w:rsid w:val="0094476A"/>
    <w:rsid w:val="009A7CA4"/>
    <w:rsid w:val="009B43CF"/>
    <w:rsid w:val="00A53721"/>
    <w:rsid w:val="00A97621"/>
    <w:rsid w:val="00AB5665"/>
    <w:rsid w:val="00AE4941"/>
    <w:rsid w:val="00B50593"/>
    <w:rsid w:val="00C546D4"/>
    <w:rsid w:val="00C820DA"/>
    <w:rsid w:val="00D379AD"/>
    <w:rsid w:val="00DD4ECD"/>
    <w:rsid w:val="00ED76F8"/>
    <w:rsid w:val="00F4217A"/>
    <w:rsid w:val="00F55351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60337E1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B7300"/>
  <w15:docId w15:val="{FC9F3CEF-BD35-46B3-AA7C-F820D61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9A7CA4"/>
    <w:pPr>
      <w:ind w:leftChars="2500" w:left="100"/>
    </w:pPr>
  </w:style>
  <w:style w:type="character" w:customStyle="1" w:styleId="ac">
    <w:name w:val="日期 字符"/>
    <w:basedOn w:val="a1"/>
    <w:link w:val="ab"/>
    <w:rsid w:val="009A7CA4"/>
    <w:rPr>
      <w:rFonts w:eastAsia="方正仿宋_GBK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C82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1"/>
    <w:link w:val="HTML"/>
    <w:uiPriority w:val="99"/>
    <w:rsid w:val="00C820D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2023-08-01T07:04:00Z</dcterms:created>
  <dcterms:modified xsi:type="dcterms:W3CDTF">2023-08-01T07:04:00Z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CF834E65221244D49680E47CB9597CCE</vt:lpwstr>
  </property>
</Properties>
</file>