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重庆市财政局关于开展2023年度</w:t>
      </w:r>
    </w:p>
    <w:p>
      <w:pPr>
        <w:spacing w:line="578" w:lineRule="exact"/>
        <w:jc w:val="center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财政部高层次财会人才素质提升工程（中青年</w:t>
      </w:r>
    </w:p>
    <w:p>
      <w:pPr>
        <w:spacing w:line="578" w:lineRule="exact"/>
        <w:jc w:val="center"/>
        <w:rPr>
          <w:rFonts w:hint="eastAsia" w:eastAsia="方正小标宋_GBK"/>
          <w:sz w:val="44"/>
        </w:rPr>
      </w:pPr>
      <w:r>
        <w:rPr>
          <w:rFonts w:hint="eastAsia" w:eastAsia="方正小标宋_GBK"/>
          <w:sz w:val="44"/>
        </w:rPr>
        <w:t>人才培养-企业班）选拔培养工作的通知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渝财会〔2023〕26号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spacing w:line="578" w:lineRule="exact"/>
      </w:pPr>
      <w:r>
        <w:rPr>
          <w:rFonts w:hint="eastAsia"/>
        </w:rPr>
        <w:t>各区县（自治县）财政局，两江新区、西部科学城重庆高新区、万盛经开区财政局，各有关企业、有关单位：</w:t>
      </w:r>
    </w:p>
    <w:p>
      <w:pPr>
        <w:spacing w:line="578" w:lineRule="exact"/>
        <w:ind w:firstLine="640" w:firstLineChars="200"/>
      </w:pPr>
      <w:r>
        <w:rPr>
          <w:rFonts w:hint="eastAsia"/>
        </w:rPr>
        <w:t>为了做好财政部高层次财会人才素质提升工程（中青年人才培养</w:t>
      </w:r>
      <w:r>
        <w:t>-</w:t>
      </w:r>
      <w:r>
        <w:rPr>
          <w:rFonts w:hint="eastAsia"/>
        </w:rPr>
        <w:t>企业班）选拔培养工作，按照财政部办公厅、国务院国资委办公厅《关于开展</w:t>
      </w:r>
      <w:r>
        <w:t>2023</w:t>
      </w:r>
      <w:r>
        <w:rPr>
          <w:rFonts w:hint="eastAsia"/>
        </w:rPr>
        <w:t>年度财政部高层次财会人才素质提升工程（中青年人才培养</w:t>
      </w:r>
      <w:r>
        <w:t>-</w:t>
      </w:r>
      <w:r>
        <w:rPr>
          <w:rFonts w:hint="eastAsia"/>
        </w:rPr>
        <w:t>企业班）选拔培养工作的通知》（财办会〔</w:t>
      </w:r>
      <w:r>
        <w:t>2023</w:t>
      </w:r>
      <w:r>
        <w:rPr>
          <w:rFonts w:hint="eastAsia"/>
        </w:rPr>
        <w:t>〕</w:t>
      </w:r>
      <w:r>
        <w:t>15</w:t>
      </w:r>
      <w:r>
        <w:rPr>
          <w:rFonts w:hint="eastAsia"/>
        </w:rPr>
        <w:t>号），现将我市开展</w:t>
      </w:r>
      <w:r>
        <w:t>2023</w:t>
      </w:r>
      <w:r>
        <w:rPr>
          <w:rFonts w:hint="eastAsia"/>
        </w:rPr>
        <w:t>年度财政部高层次财会人才素质提升工程（中青年人才培养</w:t>
      </w:r>
      <w:r>
        <w:t>-</w:t>
      </w:r>
      <w:r>
        <w:rPr>
          <w:rFonts w:hint="eastAsia"/>
        </w:rPr>
        <w:t>企业班）选拔培养有关工作事项通知如下：</w:t>
      </w: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一、选拔条件</w:t>
      </w:r>
    </w:p>
    <w:p>
      <w:pPr>
        <w:spacing w:line="578" w:lineRule="exact"/>
        <w:ind w:firstLine="640" w:firstLineChars="200"/>
      </w:pPr>
      <w:r>
        <w:t>2023</w:t>
      </w:r>
      <w:r>
        <w:rPr>
          <w:rFonts w:hint="eastAsia"/>
        </w:rPr>
        <w:t>年度财政部高层次财会人才素质提升工程（中青年人才培养</w:t>
      </w:r>
      <w:r>
        <w:t>-</w:t>
      </w:r>
      <w:r>
        <w:rPr>
          <w:rFonts w:hint="eastAsia"/>
        </w:rPr>
        <w:t>企业班）报考条件，按财办会〔</w:t>
      </w:r>
      <w:r>
        <w:t>2023</w:t>
      </w:r>
      <w:r>
        <w:rPr>
          <w:rFonts w:hint="eastAsia"/>
        </w:rPr>
        <w:t>〕</w:t>
      </w:r>
      <w:r>
        <w:t>15</w:t>
      </w:r>
      <w:r>
        <w:rPr>
          <w:rFonts w:hint="eastAsia"/>
        </w:rPr>
        <w:t>号规定执行。</w:t>
      </w: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二、报名时间</w:t>
      </w:r>
    </w:p>
    <w:p>
      <w:pPr>
        <w:spacing w:line="578" w:lineRule="exact"/>
        <w:ind w:firstLine="640" w:firstLineChars="200"/>
      </w:pPr>
      <w:r>
        <w:rPr>
          <w:rFonts w:hint="eastAsia"/>
        </w:rPr>
        <w:t>发文之日起至</w:t>
      </w:r>
      <w:r>
        <w:t>8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日，请自行登录重庆市财政局官网—会计之家—会计人才培养选拔考试</w:t>
      </w:r>
      <w:r>
        <w:t>—</w:t>
      </w:r>
      <w:r>
        <w:rPr>
          <w:rFonts w:hint="eastAsia"/>
        </w:rPr>
        <w:t>财政部高层次财会人才素质提升培训和选拔报名中申报。</w:t>
      </w: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三、资格审查</w:t>
      </w:r>
    </w:p>
    <w:p>
      <w:pPr>
        <w:spacing w:line="578" w:lineRule="exact"/>
        <w:ind w:firstLine="640" w:firstLineChars="200"/>
      </w:pPr>
      <w:r>
        <w:rPr>
          <w:rFonts w:hint="eastAsia"/>
        </w:rPr>
        <w:t>现场资格审核时间定于</w:t>
      </w:r>
      <w:r>
        <w:t>2023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日至</w:t>
      </w:r>
      <w:r>
        <w:t>9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日（节假日除外）。报名者要如实填报信息并打印《</w:t>
      </w:r>
      <w:r>
        <w:t>2023</w:t>
      </w:r>
      <w:r>
        <w:rPr>
          <w:rFonts w:hint="eastAsia"/>
        </w:rPr>
        <w:t>年度财政部高层次财会人才素质提升工程（中青年人才培养</w:t>
      </w:r>
      <w:r>
        <w:t>-</w:t>
      </w:r>
      <w:r>
        <w:rPr>
          <w:rFonts w:hint="eastAsia"/>
        </w:rPr>
        <w:t>企业班）申请表》，连同表中所填列事项的相关证明材料复印件</w:t>
      </w:r>
      <w:r>
        <w:t>1</w:t>
      </w:r>
      <w:r>
        <w:rPr>
          <w:rFonts w:hint="eastAsia"/>
        </w:rPr>
        <w:t>份，经所在单位审查同意，签注意见并盖章后，统一交重庆市财政局会计处</w:t>
      </w:r>
      <w:r>
        <w:t>523</w:t>
      </w:r>
      <w:r>
        <w:rPr>
          <w:rFonts w:hint="eastAsia"/>
        </w:rPr>
        <w:t>办公室（渝北区洪湖西路</w:t>
      </w:r>
      <w:r>
        <w:t>1</w:t>
      </w:r>
      <w:r>
        <w:rPr>
          <w:rFonts w:hint="eastAsia"/>
        </w:rPr>
        <w:t>号）。</w:t>
      </w: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四、考试地点</w:t>
      </w:r>
    </w:p>
    <w:p>
      <w:pPr>
        <w:spacing w:line="578" w:lineRule="exact"/>
        <w:ind w:firstLine="640" w:firstLineChars="200"/>
      </w:pPr>
      <w:r>
        <w:rPr>
          <w:rFonts w:hint="eastAsia"/>
        </w:rPr>
        <w:t>经资格审查合格的报名者，接市财政局通知后，凭在报名系统中打印的准考证和本人有效身份证，于</w:t>
      </w:r>
      <w:r>
        <w:t>2023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日上午</w:t>
      </w:r>
      <w:r>
        <w:t>8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—</w:t>
      </w:r>
      <w:r>
        <w:t>12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在重庆财政学校（两江新区湖霞街</w:t>
      </w:r>
      <w:r>
        <w:t>6</w:t>
      </w:r>
      <w:r>
        <w:rPr>
          <w:rFonts w:hint="eastAsia"/>
        </w:rPr>
        <w:t>号）参加考试（考试采用闭卷计算机化方式）。通过考试进入面试的相关事宜，由财政部另行通知。</w:t>
      </w:r>
    </w:p>
    <w:p>
      <w:pPr>
        <w:spacing w:line="578" w:lineRule="exact"/>
        <w:ind w:firstLine="640" w:firstLineChars="200"/>
        <w:rPr>
          <w:rFonts w:hint="eastAsia" w:eastAsia="方正黑体_GBK"/>
        </w:rPr>
      </w:pPr>
      <w:r>
        <w:rPr>
          <w:rFonts w:hint="eastAsia" w:eastAsia="方正黑体_GBK"/>
        </w:rPr>
        <w:t>五、工作要求</w:t>
      </w:r>
    </w:p>
    <w:p>
      <w:pPr>
        <w:spacing w:line="578" w:lineRule="exact"/>
        <w:ind w:firstLine="640" w:firstLineChars="200"/>
      </w:pPr>
      <w:r>
        <w:rPr>
          <w:rFonts w:hint="eastAsia"/>
        </w:rPr>
        <w:t>请各区县各部门（单位）高度重视，广泛宣传，积极推荐并支持本地区、本单位的会计人才报名参加选拔考试，为我市选拔培养更多的优秀会计人才。</w:t>
      </w:r>
    </w:p>
    <w:p>
      <w:pPr>
        <w:spacing w:line="578" w:lineRule="exact"/>
        <w:ind w:firstLine="640" w:firstLineChars="200"/>
      </w:pPr>
      <w:r>
        <w:rPr>
          <w:rFonts w:hint="eastAsia"/>
        </w:rPr>
        <w:t>联系人：孙智琴，联系电话：</w:t>
      </w:r>
      <w:r>
        <w:t>67575523</w:t>
      </w:r>
      <w:r>
        <w:rPr>
          <w:rFonts w:hint="eastAsia"/>
        </w:rPr>
        <w:t>、</w:t>
      </w:r>
      <w:r>
        <w:t>67575141</w:t>
      </w: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  <w:jc w:val="distribute"/>
      </w:pPr>
      <w:r>
        <w:rPr>
          <w:rFonts w:hint="eastAsia"/>
        </w:rPr>
        <w:t>附件：财政部办公厅、国务院国资委办公厅《关于开展</w:t>
      </w:r>
      <w:r>
        <w:t>2023</w:t>
      </w:r>
    </w:p>
    <w:p>
      <w:pPr>
        <w:spacing w:line="578" w:lineRule="exact"/>
        <w:ind w:firstLine="1523" w:firstLineChars="476"/>
        <w:jc w:val="distribute"/>
      </w:pPr>
      <w:r>
        <w:rPr>
          <w:rFonts w:hint="eastAsia"/>
        </w:rPr>
        <w:t>年度财政部高层次财会人才素质提升工程（中青年人</w:t>
      </w:r>
    </w:p>
    <w:p>
      <w:pPr>
        <w:spacing w:line="578" w:lineRule="exact"/>
        <w:ind w:firstLine="1523" w:firstLineChars="476"/>
        <w:jc w:val="distribute"/>
      </w:pPr>
      <w:r>
        <w:rPr>
          <w:rFonts w:hint="eastAsia"/>
        </w:rPr>
        <w:t>才培养</w:t>
      </w:r>
      <w:r>
        <w:t>-</w:t>
      </w:r>
      <w:r>
        <w:rPr>
          <w:rFonts w:hint="eastAsia"/>
        </w:rPr>
        <w:t>企业班）选拔培养工作的通知》（财办会</w:t>
      </w:r>
    </w:p>
    <w:p>
      <w:pPr>
        <w:spacing w:line="578" w:lineRule="exact"/>
        <w:ind w:firstLine="1523" w:firstLineChars="476"/>
      </w:pPr>
      <w:r>
        <w:rPr>
          <w:rFonts w:hint="eastAsia"/>
        </w:rPr>
        <w:t>〔</w:t>
      </w:r>
      <w:r>
        <w:t>2023</w:t>
      </w:r>
      <w:r>
        <w:rPr>
          <w:rFonts w:hint="eastAsia"/>
        </w:rPr>
        <w:t>〕</w:t>
      </w:r>
      <w:r>
        <w:t>15</w:t>
      </w:r>
      <w:r>
        <w:rPr>
          <w:rFonts w:hint="eastAsia"/>
        </w:rPr>
        <w:t>号）</w:t>
      </w:r>
    </w:p>
    <w:p>
      <w:pPr>
        <w:spacing w:line="578" w:lineRule="exact"/>
        <w:ind w:firstLine="640" w:firstLineChars="200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  <w:ind w:firstLine="5337" w:firstLineChars="1668"/>
      </w:pPr>
      <w:r>
        <w:rPr>
          <w:rFonts w:hint="eastAsia"/>
        </w:rPr>
        <w:t>重庆市财政局</w:t>
      </w:r>
    </w:p>
    <w:p>
      <w:pPr>
        <w:spacing w:line="578" w:lineRule="exact"/>
        <w:ind w:firstLine="5120" w:firstLineChars="1600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</w:pPr>
      <w:r>
        <w:rPr>
          <w:rFonts w:hint="eastAsia"/>
        </w:rPr>
        <w:t>（此件主动公开</w:t>
      </w:r>
      <w:r>
        <w:t>）</w:t>
      </w:r>
    </w:p>
    <w:p>
      <w:pPr>
        <w:spacing w:line="578" w:lineRule="exact"/>
      </w:pPr>
    </w:p>
    <w:p>
      <w:pPr>
        <w:spacing w:line="578" w:lineRule="exact"/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70FD164-9A74-4D31-93EF-0612D3380B0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87A753F-802F-44D7-AC4F-34955CA1912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980A675-30DF-442A-B9FC-89BD1ADDCBA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A74E09D-874F-4379-8C9B-A2E951513FE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A9C23FF-955C-43A4-98B2-CE3188CD85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4F07C3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2842</Words>
  <Characters>3287</Characters>
  <Lines>1</Lines>
  <Paragraphs>1</Paragraphs>
  <TotalTime>1</TotalTime>
  <ScaleCrop>false</ScaleCrop>
  <LinksUpToDate>false</LinksUpToDate>
  <CharactersWithSpaces>3307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2023-07-21T13:47:04Z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FD19A619DAEC4292A49CC358CB1F5877</vt:lpwstr>
  </property>
</Properties>
</file>