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Times New Roman" w:hAnsi="Times New Roman" w:eastAsia="方正小标宋_GBK" w:cs="Times New Roman"/>
          <w:sz w:val="44"/>
          <w:szCs w:val="20"/>
        </w:rPr>
      </w:pPr>
    </w:p>
    <w:p>
      <w:pPr>
        <w:spacing w:line="550" w:lineRule="exact"/>
        <w:jc w:val="center"/>
        <w:rPr>
          <w:rFonts w:ascii="Times New Roman" w:hAnsi="Times New Roman" w:eastAsia="方正小标宋_GBK" w:cs="Times New Roman"/>
          <w:sz w:val="44"/>
          <w:szCs w:val="20"/>
        </w:rPr>
      </w:pPr>
    </w:p>
    <w:tbl>
      <w:tblPr>
        <w:tblStyle w:val="8"/>
        <w:tblW w:w="0" w:type="auto"/>
        <w:jc w:val="center"/>
        <w:tblLayout w:type="autofit"/>
        <w:tblCellMar>
          <w:top w:w="0" w:type="dxa"/>
          <w:left w:w="108" w:type="dxa"/>
          <w:bottom w:w="0" w:type="dxa"/>
          <w:right w:w="108" w:type="dxa"/>
        </w:tblCellMar>
      </w:tblPr>
      <w:tblGrid>
        <w:gridCol w:w="5532"/>
      </w:tblGrid>
      <w:tr>
        <w:tblPrEx>
          <w:tblCellMar>
            <w:top w:w="0" w:type="dxa"/>
            <w:left w:w="108" w:type="dxa"/>
            <w:bottom w:w="0" w:type="dxa"/>
            <w:right w:w="108" w:type="dxa"/>
          </w:tblCellMar>
        </w:tblPrEx>
        <w:trPr>
          <w:trHeight w:val="564" w:hRule="atLeast"/>
          <w:jc w:val="center"/>
        </w:trPr>
        <w:tc>
          <w:tcPr>
            <w:tcW w:w="5532" w:type="dxa"/>
            <w:shd w:val="clear" w:color="auto" w:fill="auto"/>
            <w:noWrap w:val="0"/>
            <w:vAlign w:val="top"/>
          </w:tcPr>
          <w:p>
            <w:pPr>
              <w:spacing w:line="578" w:lineRule="exact"/>
              <w:jc w:val="distribute"/>
              <w:rPr>
                <w:szCs w:val="22"/>
              </w:rPr>
            </w:pPr>
            <w:r>
              <w:rPr>
                <w:rFonts w:hint="eastAsia" w:eastAsia="方正小标宋_GBK"/>
                <w:sz w:val="44"/>
                <w:szCs w:val="44"/>
              </w:rPr>
              <w:t>重庆市财政局</w:t>
            </w:r>
          </w:p>
        </w:tc>
      </w:tr>
      <w:tr>
        <w:tblPrEx>
          <w:tblCellMar>
            <w:top w:w="0" w:type="dxa"/>
            <w:left w:w="108" w:type="dxa"/>
            <w:bottom w:w="0" w:type="dxa"/>
            <w:right w:w="108" w:type="dxa"/>
          </w:tblCellMar>
        </w:tblPrEx>
        <w:trPr>
          <w:trHeight w:val="564" w:hRule="atLeast"/>
          <w:jc w:val="center"/>
        </w:trPr>
        <w:tc>
          <w:tcPr>
            <w:tcW w:w="5532" w:type="dxa"/>
            <w:shd w:val="clear" w:color="auto" w:fill="auto"/>
            <w:noWrap w:val="0"/>
            <w:vAlign w:val="top"/>
          </w:tcPr>
          <w:p>
            <w:pPr>
              <w:spacing w:line="578" w:lineRule="exact"/>
              <w:jc w:val="distribute"/>
              <w:rPr>
                <w:szCs w:val="22"/>
              </w:rPr>
            </w:pPr>
            <w:r>
              <w:rPr>
                <w:rFonts w:hint="eastAsia" w:eastAsia="方正小标宋_GBK"/>
                <w:sz w:val="44"/>
                <w:szCs w:val="44"/>
              </w:rPr>
              <w:t>国家税务总局重庆市税务局</w:t>
            </w:r>
          </w:p>
        </w:tc>
      </w:tr>
      <w:tr>
        <w:tblPrEx>
          <w:tblCellMar>
            <w:top w:w="0" w:type="dxa"/>
            <w:left w:w="108" w:type="dxa"/>
            <w:bottom w:w="0" w:type="dxa"/>
            <w:right w:w="108" w:type="dxa"/>
          </w:tblCellMar>
        </w:tblPrEx>
        <w:trPr>
          <w:trHeight w:val="564" w:hRule="atLeast"/>
          <w:jc w:val="center"/>
        </w:trPr>
        <w:tc>
          <w:tcPr>
            <w:tcW w:w="5532" w:type="dxa"/>
            <w:shd w:val="clear" w:color="auto" w:fill="auto"/>
            <w:noWrap w:val="0"/>
            <w:vAlign w:val="top"/>
          </w:tcPr>
          <w:p>
            <w:pPr>
              <w:spacing w:line="578" w:lineRule="exact"/>
              <w:jc w:val="distribute"/>
              <w:rPr>
                <w:szCs w:val="22"/>
              </w:rPr>
            </w:pPr>
            <w:r>
              <w:rPr>
                <w:rFonts w:hint="eastAsia" w:eastAsia="方正小标宋_GBK"/>
                <w:sz w:val="44"/>
                <w:szCs w:val="44"/>
              </w:rPr>
              <w:t>重庆市退役</w:t>
            </w:r>
            <w:r>
              <w:rPr>
                <w:rFonts w:eastAsia="方正小标宋_GBK"/>
                <w:sz w:val="44"/>
                <w:szCs w:val="44"/>
              </w:rPr>
              <w:t>军人事务局</w:t>
            </w:r>
          </w:p>
        </w:tc>
      </w:tr>
    </w:tbl>
    <w:p>
      <w:pPr>
        <w:spacing w:line="578" w:lineRule="exact"/>
        <w:jc w:val="center"/>
        <w:rPr>
          <w:rFonts w:eastAsia="方正小标宋_GBK"/>
          <w:sz w:val="44"/>
          <w:szCs w:val="44"/>
        </w:rPr>
      </w:pPr>
      <w:r>
        <w:rPr>
          <w:rFonts w:hint="eastAsia" w:eastAsia="方正小标宋_GBK"/>
          <w:sz w:val="44"/>
          <w:szCs w:val="44"/>
        </w:rPr>
        <w:t>关于落实退役士兵创业就业有关</w:t>
      </w:r>
    </w:p>
    <w:p>
      <w:pPr>
        <w:spacing w:line="600" w:lineRule="atLeast"/>
        <w:jc w:val="center"/>
        <w:rPr>
          <w:rFonts w:hint="eastAsia" w:eastAsia="方正小标宋_GBK"/>
          <w:sz w:val="44"/>
          <w:szCs w:val="44"/>
        </w:rPr>
      </w:pPr>
      <w:r>
        <w:rPr>
          <w:rFonts w:hint="eastAsia" w:eastAsia="方正小标宋_GBK"/>
          <w:sz w:val="44"/>
          <w:szCs w:val="44"/>
        </w:rPr>
        <w:t>税收优惠政策的公告</w:t>
      </w:r>
    </w:p>
    <w:p>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w:t>
      </w:r>
      <w:r>
        <w:rPr>
          <w:rFonts w:hint="eastAsia" w:ascii="Times New Roman" w:hAnsi="Times New Roman" w:eastAsia="方正仿宋_GBK" w:cs="Times New Roman"/>
          <w:sz w:val="32"/>
          <w:szCs w:val="32"/>
        </w:rPr>
        <w:t>2023</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20"/>
        </w:rPr>
        <w:t>号</w:t>
      </w:r>
    </w:p>
    <w:p>
      <w:pPr>
        <w:spacing w:line="600" w:lineRule="atLeast"/>
        <w:jc w:val="center"/>
        <w:rPr>
          <w:rFonts w:hint="eastAsia" w:ascii="Times New Roman" w:hAnsi="Times New Roman" w:eastAsia="方正仿宋_GBK" w:cs="Times New Roman"/>
          <w:sz w:val="32"/>
          <w:szCs w:val="32"/>
          <w:lang w:val="en-US" w:eastAsia="zh-CN"/>
        </w:rPr>
      </w:pP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财政部税务总局退役军人事务部关于进一步扶持自主就业退役士兵创业就业有关税收政策的公告》（2023年第14号），为进一步扶持自主就业退役士兵创业就业，经市政府同意，现将我市退役士兵创业就业税收优惠政策限额（定额）标准公告如下：</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自2023年1月1日至2027年12月31日，自主就业退役士兵从事个体经营的，自办理个体工商户登记当月起，在3年（36个月，下同）内按每户每年24000元为限额依次扣减其当年实际应缴纳的增值税、城市维护建设税、教育费附加、地方教育附加和个人所得税。</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三、退役士兵创业就业税收优惠政策其他政策要求按照《财政部税务总局退役军人事务部关于进一步扶持自主就业退役士兵创业就业有关税收政策的公告》（2023年第14号）执行。</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spacing w:line="578" w:lineRule="exact"/>
        <w:ind w:firstLine="640" w:firstLineChars="200"/>
        <w:rPr>
          <w:rFonts w:hint="eastAsia" w:ascii="方正仿宋_GBK" w:hAnsi="方正仿宋_GBK" w:eastAsia="方正仿宋_GBK" w:cs="方正仿宋_GBK"/>
          <w:sz w:val="32"/>
          <w:szCs w:val="32"/>
        </w:rPr>
      </w:pPr>
    </w:p>
    <w:p>
      <w:pPr>
        <w:spacing w:line="578" w:lineRule="exact"/>
        <w:jc w:val="both"/>
        <w:rPr>
          <w:rFonts w:hint="eastAsia" w:ascii="方正仿宋_GBK" w:hAnsi="方正仿宋_GBK" w:eastAsia="方正仿宋_GBK" w:cs="方正仿宋_GBK"/>
          <w:sz w:val="32"/>
          <w:szCs w:val="32"/>
        </w:rPr>
      </w:pPr>
    </w:p>
    <w:p>
      <w:pPr>
        <w:spacing w:line="578"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（此页无正文）</w:t>
      </w:r>
    </w:p>
    <w:p>
      <w:pPr>
        <w:spacing w:line="578" w:lineRule="exact"/>
        <w:jc w:val="left"/>
        <w:rPr>
          <w:rFonts w:hint="eastAsia" w:ascii="方正仿宋_GBK" w:hAnsi="方正仿宋_GBK" w:eastAsia="方正仿宋_GBK" w:cs="方正仿宋_GBK"/>
          <w:sz w:val="32"/>
          <w:szCs w:val="32"/>
        </w:rPr>
      </w:pPr>
    </w:p>
    <w:p>
      <w:pPr>
        <w:spacing w:line="578" w:lineRule="exact"/>
        <w:jc w:val="both"/>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重庆市财政局           国家税务总局重庆市税务局</w:t>
      </w:r>
    </w:p>
    <w:p>
      <w:pPr>
        <w:spacing w:line="578" w:lineRule="exact"/>
        <w:jc w:val="center"/>
        <w:rPr>
          <w:rFonts w:hint="eastAsia" w:ascii="方正仿宋_GBK" w:hAnsi="方正仿宋_GBK" w:eastAsia="方正仿宋_GBK" w:cs="方正仿宋_GBK"/>
          <w:sz w:val="32"/>
          <w:szCs w:val="32"/>
        </w:rPr>
      </w:pPr>
    </w:p>
    <w:p>
      <w:pPr>
        <w:spacing w:line="578" w:lineRule="exact"/>
        <w:jc w:val="both"/>
        <w:rPr>
          <w:rFonts w:hint="eastAsia" w:ascii="方正仿宋_GBK" w:hAnsi="方正仿宋_GBK" w:eastAsia="方正仿宋_GBK" w:cs="方正仿宋_GBK"/>
          <w:sz w:val="32"/>
          <w:szCs w:val="32"/>
        </w:rPr>
      </w:pPr>
    </w:p>
    <w:p>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重庆市退役军人事务局</w:t>
      </w:r>
    </w:p>
    <w:p>
      <w:pPr>
        <w:spacing w:line="578" w:lineRule="exact"/>
        <w:ind w:firstLine="3107" w:firstLineChars="97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2023年10月16日</w:t>
      </w:r>
    </w:p>
    <w:p>
      <w:pPr>
        <w:spacing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（此件主动公开）</w:t>
      </w:r>
    </w:p>
    <w:p>
      <w:pPr>
        <w:spacing w:line="578" w:lineRule="exact"/>
        <w:rPr>
          <w:rFonts w:hint="eastAsia" w:ascii="方正仿宋_GBK" w:hAnsi="方正仿宋_GBK" w:eastAsia="方正仿宋_GBK" w:cs="方正仿宋_GBK"/>
          <w:sz w:val="32"/>
          <w:szCs w:val="32"/>
        </w:rPr>
      </w:pPr>
    </w:p>
    <w:p>
      <w:pPr>
        <w:spacing w:line="578" w:lineRule="exact"/>
        <w:rPr>
          <w:rFonts w:ascii="Times New Roman" w:hAnsi="Times New Roman" w:eastAsia="方正仿宋_GBK" w:cs="Times New Roman"/>
          <w:sz w:val="32"/>
          <w:szCs w:val="20"/>
        </w:rPr>
      </w:pPr>
      <w:bookmarkStart w:id="0" w:name="_GoBack"/>
      <w:bookmarkEnd w:id="0"/>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GQyMTViZmVmMjg5MWQ5ZjQ0NWIxMGY5ODg0ZDUifQ=="/>
  </w:docVars>
  <w:rsids>
    <w:rsidRoot w:val="00172A27"/>
    <w:rsid w:val="0001734A"/>
    <w:rsid w:val="000374CD"/>
    <w:rsid w:val="0011491C"/>
    <w:rsid w:val="00172A27"/>
    <w:rsid w:val="00294238"/>
    <w:rsid w:val="00634972"/>
    <w:rsid w:val="00641A06"/>
    <w:rsid w:val="00687E85"/>
    <w:rsid w:val="00820EF8"/>
    <w:rsid w:val="008449CD"/>
    <w:rsid w:val="009B75DA"/>
    <w:rsid w:val="00A6446A"/>
    <w:rsid w:val="00D709D9"/>
    <w:rsid w:val="00DF1A25"/>
    <w:rsid w:val="00E27E21"/>
    <w:rsid w:val="00E6412E"/>
    <w:rsid w:val="00E71355"/>
    <w:rsid w:val="00F36C28"/>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B1B3D-1CB1-4290-82A7-FE12CB9A419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526</Words>
  <Characters>3000</Characters>
  <Lines>25</Lines>
  <Paragraphs>7</Paragraphs>
  <TotalTime>1</TotalTime>
  <ScaleCrop>false</ScaleCrop>
  <LinksUpToDate>false</LinksUpToDate>
  <CharactersWithSpaces>3519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2023-10-16T09:55:32Z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