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重庆市财政局关于</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废止和继续施行规范性文件的通知</w:t>
      </w:r>
    </w:p>
    <w:p>
      <w:pPr>
        <w:spacing w:line="600" w:lineRule="exact"/>
        <w:jc w:val="center"/>
        <w:rPr>
          <w:rFonts w:hint="default" w:ascii="Times New Roman" w:hAnsi="Times New Roman" w:eastAsia="方正仿宋_GBK" w:cs="Times New Roman"/>
          <w:sz w:val="32"/>
          <w:szCs w:val="20"/>
        </w:rPr>
      </w:pPr>
      <w:bookmarkStart w:id="0" w:name="字"/>
      <w:bookmarkStart w:id="1" w:name="局文号"/>
      <w:r>
        <w:rPr>
          <w:rFonts w:hint="default" w:ascii="Times New Roman" w:hAnsi="Times New Roman" w:eastAsia="方正仿宋_GBK" w:cs="Times New Roman"/>
          <w:sz w:val="32"/>
          <w:szCs w:val="20"/>
        </w:rPr>
        <w:t>渝财法</w:t>
      </w:r>
      <w:bookmarkEnd w:id="0"/>
      <w:r>
        <w:rPr>
          <w:rFonts w:hint="default" w:ascii="Times New Roman" w:hAnsi="Times New Roman" w:eastAsia="方正仿宋_GBK" w:cs="Times New Roman"/>
          <w:sz w:val="32"/>
          <w:szCs w:val="20"/>
        </w:rPr>
        <w:t>〔</w:t>
      </w:r>
      <w:bookmarkStart w:id="2" w:name="年"/>
      <w:r>
        <w:rPr>
          <w:rFonts w:hint="default" w:ascii="Times New Roman" w:hAnsi="Times New Roman" w:eastAsia="方正仿宋_GBK" w:cs="Times New Roman"/>
          <w:sz w:val="32"/>
          <w:szCs w:val="20"/>
        </w:rPr>
        <w:t>2017</w:t>
      </w:r>
      <w:bookmarkEnd w:id="2"/>
      <w:r>
        <w:rPr>
          <w:rFonts w:hint="default" w:ascii="Times New Roman" w:hAnsi="Times New Roman" w:eastAsia="方正仿宋_GBK" w:cs="Times New Roman"/>
          <w:sz w:val="32"/>
          <w:szCs w:val="20"/>
        </w:rPr>
        <w:t>〕</w:t>
      </w:r>
      <w:bookmarkStart w:id="3" w:name="号"/>
      <w:r>
        <w:rPr>
          <w:rFonts w:hint="default" w:ascii="Times New Roman" w:hAnsi="Times New Roman" w:eastAsia="方正仿宋_GBK" w:cs="Times New Roman"/>
          <w:sz w:val="32"/>
          <w:szCs w:val="20"/>
        </w:rPr>
        <w:t>4</w:t>
      </w:r>
      <w:bookmarkEnd w:id="3"/>
      <w:r>
        <w:rPr>
          <w:rFonts w:hint="default" w:ascii="Times New Roman" w:hAnsi="Times New Roman" w:eastAsia="方正仿宋_GBK" w:cs="Times New Roman"/>
          <w:sz w:val="32"/>
          <w:szCs w:val="20"/>
        </w:rPr>
        <w:t>号</w:t>
      </w:r>
    </w:p>
    <w:bookmarkEnd w:id="1"/>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各区县（自治县）财政局，有关单位：</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为加强财政规范性文件管理，深入推进依法行政依法理财，维护法制统一，根据《重庆市行政规范性文件管理办法》（重庆市人民政府令第290号）规定和重庆市人民政府法制办公室《关于清理政府规章和规范性文件的通知》（渝府法制发〔2016〕16号）要求，我局对2016年9月30日前制发的规范性文件进行了认真清理。经研究决定，对《重庆市财政局关于印发〈重庆市政府采购代理机构管理暂行办法〉的通知》（渝财采购〔2007〕40号）等33件规范性文件（目录见附件1）予以废止，自本通知印发之日起不再施行；《重庆市财政局关于印发〈重庆市会计基础工作规范实施细则〉的通知》（渝财会〔2010〕20号）等137件规范性文件（目录见附件2）继续施行，其中有效期届满的规范性文件的有效期自本通知印发之日起重新起算。</w:t>
      </w:r>
    </w:p>
    <w:p>
      <w:pPr>
        <w:spacing w:line="600" w:lineRule="exact"/>
        <w:ind w:firstLine="640" w:firstLineChars="200"/>
        <w:rPr>
          <w:rFonts w:hint="default" w:ascii="Times New Roman" w:hAnsi="Times New Roman" w:eastAsia="方正仿宋_GBK" w:cs="Times New Roman"/>
          <w:sz w:val="32"/>
          <w:szCs w:val="20"/>
        </w:rPr>
      </w:pP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附件：1.废止的规范性文件目录</w:t>
      </w:r>
    </w:p>
    <w:p>
      <w:pPr>
        <w:spacing w:line="600" w:lineRule="exact"/>
        <w:ind w:firstLine="1600" w:firstLineChars="5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2.继续施行的规范性文件目录</w:t>
      </w:r>
    </w:p>
    <w:p>
      <w:pPr>
        <w:spacing w:line="600" w:lineRule="exact"/>
        <w:ind w:firstLine="640" w:firstLineChars="200"/>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ind w:firstLine="5440" w:firstLineChars="17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重庆市财政局</w:t>
      </w:r>
    </w:p>
    <w:p>
      <w:pPr>
        <w:spacing w:line="600" w:lineRule="exact"/>
        <w:ind w:firstLine="5276" w:firstLineChars="1649"/>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2017年1月24日</w:t>
      </w: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20"/>
        </w:rPr>
        <w:t>附件1</w:t>
      </w:r>
    </w:p>
    <w:p>
      <w:pPr>
        <w:spacing w:line="600" w:lineRule="exact"/>
        <w:rPr>
          <w:rFonts w:hint="default" w:ascii="Times New Roman" w:hAnsi="Times New Roman" w:eastAsia="方正仿宋_GBK" w:cs="Times New Roman"/>
          <w:sz w:val="32"/>
          <w:szCs w:val="20"/>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废止的规范性文件目录</w:t>
      </w:r>
    </w:p>
    <w:p>
      <w:pPr>
        <w:spacing w:line="600" w:lineRule="exact"/>
        <w:rPr>
          <w:rFonts w:hint="default" w:ascii="Times New Roman" w:hAnsi="Times New Roman" w:eastAsia="方正仿宋_GBK" w:cs="Times New Roman"/>
          <w:sz w:val="32"/>
          <w:szCs w:val="20"/>
        </w:rPr>
      </w:pP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1.重庆市财政局关于印发《重庆市政府采购代理机构管理暂行办法》的通知（渝财采购〔2007〕40号）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重庆市财政局、重庆市劳动和社会保障局、重庆市就业再就业工作领导小组办公室、重庆市民政局关于做好城镇“零就业家庭”和“低保户家庭”失业人员就业再就业社会保险补贴和岗位补贴的通知（渝财社〔2007〕41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3.重庆市财政局、重庆市发展和改革委员会、重庆市卫生局关于重庆市城市社区卫生服务补助政策的意见（渝财社〔2007〕109号）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4. 重庆市财政局、重庆市劳动和社会保障局、重庆市就业再就业工作领导小组办公室关于提高下岗失业人员就业再就业岗位补贴标准的通知（渝财社〔2007〕114号）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5. 重庆市财政局、重庆市卫生局关于政府购买社区公共卫生服务的通知（渝财社〔2008〕217号）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6. 重庆市财政局、重庆市民政局关于印发《重庆市城乡居民最低生活保障资金管理办法》的通知（渝财社〔2009〕52号）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7. 重庆市财政局、重庆市人力资源和社会保障局、重庆市就业再就业工作领导小组办公室关于进一步做好促进就业困难人员就业岗位补贴工作有关问题的通知（渝财社〔2009〕93号）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8. 重庆市财政局、重庆市人力资源和社会保障局、重庆市就业再就业工作领导小组办公室关于职业介绍补贴工作有关问题的通知（渝财社〔2009〕95号）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9. 重庆市财政局、重庆市民政局关于印发《重庆市社会救助工作以奖代补资金管理办法》的通知（渝财社〔2011〕47号）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10. 重庆市财政局、重庆市人力资源和社会保障局、重庆市就业工作领导小组办公室关于进一步加强就业专项资金管理有关问题的通知（渝财社〔2012〕137号）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11. 重庆市财政局、重庆市物价局关于收取铁路护路联防费的通知（渝财综〔2008〕50号）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12. 重庆市财政局、重庆市林业局关于育林基金征收使用管理有关问题的通知（渝财综〔2009〕121号）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13. 重庆市财政局、重庆市物价局关于调整卫生系统部分收费项目的通知（渝财综〔2009〕153号）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14. 重庆市财政局、重庆市科学技术委员会关于印发《重庆市应用技术研究与开发资金管理办法（2012年修订）》的通知（渝财教〔2012〕264号）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15. 重庆市财政局、重庆市教育委员会关于调整普惠性幼儿园生均公用经费财政补助标准的通知（渝财教〔2014〕265号）</w:t>
      </w:r>
    </w:p>
    <w:p>
      <w:pPr>
        <w:spacing w:line="578"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16. 重庆市财政局关于进一步加强政府采购评审现场和采购文件编制管理有关事项的通知（渝财采购〔2008〕8号）</w:t>
      </w:r>
    </w:p>
    <w:p>
      <w:pPr>
        <w:spacing w:line="578"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17. 重庆市财政局关于进一步规范招标文件编制等有关问题的通知（渝财采购〔2009〕6号）</w:t>
      </w:r>
    </w:p>
    <w:p>
      <w:pPr>
        <w:spacing w:line="578"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18. 重庆市财政局关于加强政府采购投标保证金监管的通知（渝财采购〔2011〕12号）</w:t>
      </w:r>
    </w:p>
    <w:p>
      <w:pPr>
        <w:spacing w:line="578"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19. 重庆市财政局、重庆市卫生局关于政府举办的社区卫生服务机构使用收费票据的通知（渝财综〔2008〕36号）</w:t>
      </w:r>
    </w:p>
    <w:p>
      <w:pPr>
        <w:spacing w:line="578"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20. 重庆市财政局关于规范会计从业资格考试及证书费、会计专业资格考试报名考务费征收管理的通知（渝财综〔2008〕114号）</w:t>
      </w:r>
    </w:p>
    <w:p>
      <w:pPr>
        <w:spacing w:line="578"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21. 重庆市财政局关于加强代理记账机构管理的通知（渝财会〔2012〕30号）</w:t>
      </w:r>
    </w:p>
    <w:p>
      <w:pPr>
        <w:spacing w:line="578"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22.关于印发《重庆市会计专业技术资格无纸化考试考场规则》等文件的通知（渝会考〔2013〕2号）</w:t>
      </w:r>
    </w:p>
    <w:p>
      <w:pPr>
        <w:spacing w:line="578"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23. 重庆市财政局关于推进财政专项资金绩效评价工作的指导意见（渝财监督〔2011〕64号）</w:t>
      </w:r>
    </w:p>
    <w:p>
      <w:pPr>
        <w:spacing w:line="578"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24. 重庆市财政局、重庆市农业综合开发办公室关于转发《农业综合开发财政有偿资金管理办法》的通知（渝财农〔2009〕16号）</w:t>
      </w:r>
    </w:p>
    <w:p>
      <w:pPr>
        <w:spacing w:line="578"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25. 重庆市财政局、重庆市农业委员会、重庆市发展和改革委员会关于印发《关于贯彻落实中央农资综合补贴动态调整机制的实施意见》的通知</w:t>
      </w:r>
      <w:r>
        <w:rPr>
          <w:rFonts w:hint="default" w:ascii="Times New Roman" w:hAnsi="Times New Roman" w:eastAsia="方正仿宋_GBK" w:cs="Times New Roman"/>
          <w:sz w:val="32"/>
          <w:szCs w:val="20"/>
        </w:rPr>
        <w:tab/>
      </w:r>
      <w:r>
        <w:rPr>
          <w:rFonts w:hint="default" w:ascii="Times New Roman" w:hAnsi="Times New Roman" w:eastAsia="方正仿宋_GBK" w:cs="Times New Roman"/>
          <w:sz w:val="32"/>
          <w:szCs w:val="20"/>
        </w:rPr>
        <w:t>（渝财农〔2009〕516号）</w:t>
      </w:r>
    </w:p>
    <w:p>
      <w:pPr>
        <w:spacing w:line="578"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26. 重庆市财政局、重庆市发展</w:t>
      </w:r>
      <w:r>
        <w:rPr>
          <w:rFonts w:hint="eastAsia" w:ascii="Times New Roman" w:hAnsi="Times New Roman" w:eastAsia="方正仿宋_GBK" w:cs="Times New Roman"/>
          <w:sz w:val="32"/>
          <w:szCs w:val="20"/>
          <w:lang w:eastAsia="zh-CN"/>
        </w:rPr>
        <w:t>和</w:t>
      </w:r>
      <w:bookmarkStart w:id="4" w:name="_GoBack"/>
      <w:bookmarkEnd w:id="4"/>
      <w:r>
        <w:rPr>
          <w:rFonts w:hint="default" w:ascii="Times New Roman" w:hAnsi="Times New Roman" w:eastAsia="方正仿宋_GBK" w:cs="Times New Roman"/>
          <w:sz w:val="32"/>
          <w:szCs w:val="20"/>
        </w:rPr>
        <w:t>改革委员会重庆市农委、重庆市林业局、重庆市水利局关于印发《重庆市巩固退耕还林成果专项资金使用管理办法》的通知（渝财农〔2009〕140号）</w:t>
      </w:r>
    </w:p>
    <w:p>
      <w:pPr>
        <w:spacing w:line="578"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27.重庆市财政局、重庆市发展和改革委员会、重庆市城乡建设委员会、重庆市扶贫开发办公室关于印发《重庆市高山生态扶贫搬迁资金管理办法》的通知（渝财农〔2013〕254号）</w:t>
      </w:r>
    </w:p>
    <w:p>
      <w:pPr>
        <w:spacing w:line="578"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28.重庆市财政局关于评估机构名称变更等事项实行备案制的通知（渝财企〔2007〕148号）</w:t>
      </w:r>
    </w:p>
    <w:p>
      <w:pPr>
        <w:spacing w:line="578"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29.重庆市财政局、重庆市经济和信息化委员会关于印发《重庆市合同能源管理项目财政奖励资金管理实施细则》的通知（渝财企〔2011〕126号）</w:t>
      </w:r>
    </w:p>
    <w:p>
      <w:pPr>
        <w:spacing w:line="578"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30.重庆市财政局、重庆市经济和信息化委员会关于印发《重庆市淘汰落后产能奖励资金管理办法》的通知（渝财企〔2011〕556号）</w:t>
      </w:r>
    </w:p>
    <w:p>
      <w:pPr>
        <w:spacing w:line="578"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31.重庆市财政局、重庆市国家税务局、重庆市地方税务局关于实施营业税改征增值税试点过渡性财政扶持政策的通知（渝财税〔2013〕73号）</w:t>
      </w:r>
    </w:p>
    <w:p>
      <w:pPr>
        <w:spacing w:line="578"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32. 重庆市财政局、重庆市旅游局关于修订《重庆市旅游结构调整资金使用管理办法》的通知（渝财行〔2008〕7号）</w:t>
      </w:r>
    </w:p>
    <w:p>
      <w:pPr>
        <w:spacing w:line="578"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33. 重庆市财政局、重庆市林业局关于调整我市育林基金征收范围的通知（渝财综〔2015〕182号）</w:t>
      </w:r>
    </w:p>
    <w:p>
      <w:pPr>
        <w:spacing w:line="600" w:lineRule="exact"/>
        <w:rPr>
          <w:rFonts w:hint="default" w:ascii="Times New Roman" w:hAnsi="Times New Roman" w:eastAsia="方正黑体_GBK" w:cs="Times New Roman"/>
          <w:sz w:val="32"/>
          <w:szCs w:val="20"/>
        </w:rPr>
      </w:pPr>
    </w:p>
    <w:p>
      <w:pPr>
        <w:spacing w:line="600" w:lineRule="exact"/>
        <w:rPr>
          <w:rFonts w:hint="default" w:ascii="Times New Roman" w:hAnsi="Times New Roman" w:eastAsia="方正黑体_GBK" w:cs="Times New Roman"/>
          <w:sz w:val="32"/>
          <w:szCs w:val="20"/>
        </w:rPr>
      </w:pPr>
    </w:p>
    <w:p>
      <w:pPr>
        <w:spacing w:line="600" w:lineRule="exact"/>
        <w:rPr>
          <w:rFonts w:hint="default" w:ascii="Times New Roman" w:hAnsi="Times New Roman" w:eastAsia="方正黑体_GBK" w:cs="Times New Roman"/>
          <w:sz w:val="32"/>
          <w:szCs w:val="20"/>
        </w:rPr>
      </w:pPr>
    </w:p>
    <w:p>
      <w:pPr>
        <w:spacing w:line="600" w:lineRule="exact"/>
        <w:rPr>
          <w:rFonts w:hint="default" w:ascii="Times New Roman" w:hAnsi="Times New Roman" w:eastAsia="方正黑体_GBK" w:cs="Times New Roman"/>
          <w:sz w:val="32"/>
          <w:szCs w:val="20"/>
        </w:rPr>
      </w:pPr>
    </w:p>
    <w:p>
      <w:pPr>
        <w:spacing w:line="600" w:lineRule="exact"/>
        <w:rPr>
          <w:rFonts w:hint="default" w:ascii="Times New Roman" w:hAnsi="Times New Roman" w:eastAsia="方正黑体_GBK" w:cs="Times New Roman"/>
          <w:sz w:val="32"/>
          <w:szCs w:val="20"/>
        </w:rPr>
      </w:pPr>
    </w:p>
    <w:p>
      <w:pPr>
        <w:spacing w:line="600" w:lineRule="exact"/>
        <w:rPr>
          <w:rFonts w:hint="default" w:ascii="Times New Roman" w:hAnsi="Times New Roman" w:eastAsia="方正黑体_GBK" w:cs="Times New Roman"/>
          <w:sz w:val="32"/>
          <w:szCs w:val="20"/>
        </w:rPr>
      </w:pPr>
    </w:p>
    <w:p>
      <w:pPr>
        <w:spacing w:line="600" w:lineRule="exact"/>
        <w:rPr>
          <w:rFonts w:hint="default" w:ascii="Times New Roman" w:hAnsi="Times New Roman" w:eastAsia="方正黑体_GBK" w:cs="Times New Roman"/>
          <w:sz w:val="32"/>
          <w:szCs w:val="20"/>
        </w:rPr>
      </w:pPr>
    </w:p>
    <w:p>
      <w:pPr>
        <w:spacing w:line="600" w:lineRule="exact"/>
        <w:rPr>
          <w:rFonts w:hint="default" w:ascii="Times New Roman" w:hAnsi="Times New Roman" w:eastAsia="方正黑体_GBK" w:cs="Times New Roman"/>
          <w:sz w:val="32"/>
          <w:szCs w:val="20"/>
        </w:rPr>
      </w:pPr>
    </w:p>
    <w:p>
      <w:pPr>
        <w:spacing w:line="600" w:lineRule="exact"/>
        <w:rPr>
          <w:rFonts w:hint="default" w:ascii="Times New Roman" w:hAnsi="Times New Roman" w:eastAsia="方正黑体_GBK" w:cs="Times New Roman"/>
          <w:sz w:val="32"/>
          <w:szCs w:val="20"/>
        </w:rPr>
      </w:pPr>
    </w:p>
    <w:p>
      <w:pPr>
        <w:spacing w:line="600" w:lineRule="exact"/>
        <w:rPr>
          <w:rFonts w:hint="default" w:ascii="Times New Roman" w:hAnsi="Times New Roman" w:eastAsia="方正黑体_GBK" w:cs="Times New Roman"/>
          <w:sz w:val="32"/>
          <w:szCs w:val="20"/>
        </w:rPr>
      </w:pPr>
    </w:p>
    <w:p>
      <w:pPr>
        <w:spacing w:line="600" w:lineRule="exact"/>
        <w:rPr>
          <w:rFonts w:hint="default" w:ascii="Times New Roman" w:hAnsi="Times New Roman" w:eastAsia="方正黑体_GBK" w:cs="Times New Roman"/>
          <w:sz w:val="32"/>
          <w:szCs w:val="20"/>
        </w:rPr>
      </w:pPr>
    </w:p>
    <w:p>
      <w:pPr>
        <w:spacing w:line="600" w:lineRule="exact"/>
        <w:rPr>
          <w:rFonts w:hint="default" w:ascii="Times New Roman" w:hAnsi="Times New Roman" w:eastAsia="方正黑体_GBK" w:cs="Times New Roman"/>
          <w:sz w:val="32"/>
          <w:szCs w:val="20"/>
        </w:rPr>
      </w:pPr>
    </w:p>
    <w:p>
      <w:pPr>
        <w:spacing w:line="600" w:lineRule="exact"/>
        <w:rPr>
          <w:rFonts w:hint="default" w:ascii="Times New Roman" w:hAnsi="Times New Roman" w:eastAsia="方正黑体_GBK" w:cs="Times New Roman"/>
          <w:sz w:val="32"/>
          <w:szCs w:val="20"/>
        </w:rPr>
      </w:pPr>
    </w:p>
    <w:p>
      <w:pPr>
        <w:spacing w:line="600" w:lineRule="exact"/>
        <w:rPr>
          <w:rFonts w:hint="default" w:ascii="Times New Roman" w:hAnsi="Times New Roman" w:eastAsia="方正黑体_GBK" w:cs="Times New Roman"/>
          <w:sz w:val="32"/>
          <w:szCs w:val="20"/>
        </w:rPr>
      </w:pPr>
    </w:p>
    <w:p>
      <w:pPr>
        <w:spacing w:line="600" w:lineRule="exact"/>
        <w:rPr>
          <w:rFonts w:hint="default" w:ascii="Times New Roman" w:hAnsi="Times New Roman" w:eastAsia="方正黑体_GBK" w:cs="Times New Roman"/>
          <w:sz w:val="32"/>
          <w:szCs w:val="20"/>
        </w:rPr>
      </w:pPr>
    </w:p>
    <w:p>
      <w:pPr>
        <w:spacing w:line="600" w:lineRule="exact"/>
        <w:rPr>
          <w:rFonts w:hint="default" w:ascii="Times New Roman" w:hAnsi="Times New Roman" w:eastAsia="方正黑体_GBK" w:cs="Times New Roman"/>
          <w:sz w:val="32"/>
          <w:szCs w:val="20"/>
        </w:rPr>
      </w:pPr>
    </w:p>
    <w:p>
      <w:pPr>
        <w:spacing w:line="600" w:lineRule="exact"/>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附件2</w:t>
      </w:r>
    </w:p>
    <w:p>
      <w:pPr>
        <w:spacing w:line="600" w:lineRule="exact"/>
        <w:rPr>
          <w:rFonts w:hint="default" w:ascii="Times New Roman" w:hAnsi="Times New Roman" w:eastAsia="方正仿宋_GBK" w:cs="Times New Roman"/>
          <w:sz w:val="32"/>
          <w:szCs w:val="20"/>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继续施行的规范性文件目录</w:t>
      </w:r>
    </w:p>
    <w:p>
      <w:pPr>
        <w:spacing w:line="600" w:lineRule="exact"/>
        <w:ind w:firstLine="640" w:firstLineChars="200"/>
        <w:rPr>
          <w:rFonts w:hint="default" w:ascii="Times New Roman" w:hAnsi="Times New Roman" w:eastAsia="方正仿宋_GBK" w:cs="Times New Roman"/>
          <w:sz w:val="32"/>
          <w:szCs w:val="20"/>
        </w:rPr>
      </w:pP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 重庆市财政局关于印发《重庆市会计基础工作规范实施细则》的通知（渝财会〔2010〕20号）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2.重庆市财政局、重庆市监察局、重庆市信息产业局关于印发《重庆市网上政府采购管理暂行办法》的通知（渝财采购〔2007〕28号）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3.重庆市财政局关于印发行政处罚裁量基准的通知（渝财法〔2010〕81号）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4. 重庆市财政局、重庆市民政局关于印发《重庆市自然灾害生活救助资金管理暂行办法》的通知（渝财社〔2011〕151号）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5.重庆市财政局、重庆市物价局、重庆市水利局关于修订《重庆市河道砂石资源费征收使用管理办法》的通知（渝财综〔2011〕231号）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6.重庆市财政局关于印发《重庆市公共租赁住房履约保证金管理暂行办法》的通知（渝财综〔2011〕232号）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7.重庆市财政局关于印发重庆市村级公益事业建设一事一议财政奖补项目资金管理办法的通知（渝财基〔2013〕23号）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8.重庆市财政局关于印发《重庆市市级特色效益农业资金管理办法》的通知（渝财农〔2013〕69号）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9.重庆市财政局、重庆市国土资源和房屋管理局关于印发《重庆市矿山地质环境保护与治理恢复保证金管理办法》的通知（渝财建〔2013〕292号）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10.重庆市财政局、重庆市农业委员会关于印发《重庆市市级特色效益农业资金绩效评价办法》（暂行）的通知（渝财农〔2013〕312号）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11.重庆市财政局、重庆市地方税务局、重庆市国土和房屋管理局关于个人住房房产税有关事项的通知（渝财税〔2014〕173号）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12. 重庆市财政局、重庆市劳动和社会保障局、重庆市国土资源和房屋管理局、中国保险监督管理委员会重庆监管局关于印发《重庆市已参加储蓄式养老保险的原征地农转非人员参加基本养老保险办法》的通知</w:t>
      </w:r>
      <w:r>
        <w:rPr>
          <w:rFonts w:hint="default" w:ascii="Times New Roman" w:hAnsi="Times New Roman" w:eastAsia="方正仿宋_GBK" w:cs="Times New Roman"/>
          <w:sz w:val="32"/>
          <w:szCs w:val="20"/>
        </w:rPr>
        <w:tab/>
      </w:r>
      <w:r>
        <w:rPr>
          <w:rFonts w:hint="default" w:ascii="Times New Roman" w:hAnsi="Times New Roman" w:eastAsia="方正仿宋_GBK" w:cs="Times New Roman"/>
          <w:sz w:val="32"/>
          <w:szCs w:val="20"/>
        </w:rPr>
        <w:t>（渝财社〔2008〕50号）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13. 重庆市财政局、重庆市劳动和社会保障局关于对国有企业“双解”人员和关闭破产解体城镇集体所有制企业退休人员以个人身份参加城镇职工医疗保险市级统筹实行补助的通知（渝财社〔2009〕28号）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14.重庆市财政局、重庆市人力资源和社会保障局、重庆市就业再就业工作领导小组办公室关于进一步做好促进就业困难人员就业社会保险补贴工作有关问题的通知（渝财社〔2009〕94号）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15. 重庆市财政局、重庆市人力资源和社会保障局关于被征地农转非人员养老保险基金会计核算有关事项的补充通知（渝财社〔2010〕102号）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16.关于进一步做好解决国有企业部分困难“双解”人员基本养老保险工作有关问题的通知（渝财社〔2010〕134号）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17.关于国有企业部分困难“双解”人员和下岗分流人员享受基本养老保险缴费补贴会计核算有关事项的通知（渝财社〔2011〕212号）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18.关于进一步规范养老保险基金专户管理及会计核算有关事项的通知（渝财社〔2012〕312号）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19.关于做好区县级公立医院药品零差率改革补偿工作的通知（渝财社〔2013〕121号）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20.重庆市财政局、重庆市物价局关于取消和停止执行部分行政事业性收费项目有关问题的通知（渝财综〔2007〕9号）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21.重庆市财政局关于我市统计从业资格考试考务费管理有关问题的通知（渝财综〔2007〕57号）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22.重庆市财政局、重庆市物价局关于收取特种设备焊工培训费的通知（渝财综〔2008〕28号）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23.重庆市财政局关于印发《重庆市大中型水库库区基金征收使用管理实施细则》的通知（</w:t>
      </w:r>
      <w:r>
        <w:rPr>
          <w:rFonts w:hint="default" w:ascii="Times New Roman" w:hAnsi="Times New Roman" w:eastAsia="方正仿宋_GBK" w:cs="Times New Roman"/>
          <w:sz w:val="32"/>
          <w:szCs w:val="20"/>
        </w:rPr>
        <w:tab/>
      </w:r>
      <w:r>
        <w:rPr>
          <w:rFonts w:hint="default" w:ascii="Times New Roman" w:hAnsi="Times New Roman" w:eastAsia="方正仿宋_GBK" w:cs="Times New Roman"/>
          <w:sz w:val="32"/>
          <w:szCs w:val="20"/>
        </w:rPr>
        <w:t>渝财综〔2008〕107号）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24.重庆市财政局、重庆市物价局关于收取助理社会工作师和社会工作师职业水平考试考务费的通知（渝财综〔2008〕119号）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25.重庆市财政局、重庆市物价局关于收取标准化专业人员资格考试考务费的通知（渝财综〔2008〕186号）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26.重庆市财政局、重庆市物价局、重庆市水利局关于印发《重庆市水资源费征收使用管理实施办法》的通知（渝财综〔2008〕209号）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27.重庆市财政局、重庆市物价局关于收取气瓶电子标签费的通知（渝财综〔2009〕52号）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28.重庆市财政局关于进一步规范重庆彩票市场管理的通知（渝财综〔2009〕96号）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29.重庆市财政局、重庆市物价局关于收取招标师职业水平考试考务费的通知（渝财综〔2009〕99号）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30.重庆市财政局、重庆市物价局关于收取专利专业人员资格考试考务费的通知（渝财综〔2009〕139号）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31.重庆市财政局、重庆市物价局关于收取风景园林专业人员资格考试考务费的通知（渝财综〔2009〕140号）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32.重庆市财政局、重庆市物价局关于进一步规范我市货物港务费收费管理的通知（渝财综〔2009〕158号）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33.重庆市财政局、重庆市物价局、重庆市公安局关于火灾损失鉴定有关问题的通知（渝财综〔2010〕6号）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34.重庆市财政局、重庆物价局关于执业兽医资格考试收费有关问题的通知（渝财综〔2010〕54号）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35.重庆市财政局、重庆市物价局关于收取保安员资格考试费的通知（渝财综〔2011〕86号）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36.关于公布取消部分政府性基金的通知（渝财综〔2013〕82号）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37.关于取消和免征部分行政事业性收费和政府性基金的通知（渝财综〔2013〕83号）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38.关于取消车用CNG附加费的通知（渝财综〔2013〕97号）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39.关于收取消防行业特有工种职业技能鉴定考试考务费的通知（渝财综〔2013〕142号）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40.关于收取交通行业特有职业技能鉴定（考核）考试考务费的通知（渝财综〔2014〕31号）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41.关于取消公安部门部分行政事业性收费项目的通知（渝财综〔2014〕60号）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42.关于新增质监部门特种设备检验检测费下部分收费子项目的通知（渝财综〔2014〕69号）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43.关于新增教育部门考试考务费收费子项目的通知（渝财综〔2014〕149号）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44.重庆市财政局、重庆市教育委员会、重庆银监局关于印发《重庆市家庭经济困难大学生生源地信用助学贷款管理办法》的通知（渝财教〔2009〕45号）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45.重庆市财政局、重庆市发展改革委员会关于印发《重庆市高技术产业技术研究与开发资金管理办法》的通知（渝财教〔2009〕227号）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46.关于印发《重庆市中等职业学校学生资助资金管理办法》的通知（渝财教〔2011〕33号）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47.关于印发《重庆市美术馆（画院）、公共图书馆、文化馆、乡镇文化站和街道文化中心免费开放专项资金管理办法》的通知（渝财教〔2012〕25号）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48.重庆市财政局、重庆市科学技术委员会关于印发《重庆市科学技术发展资金管理若干规定》的通知（渝财教〔2012〕263号）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49.关于重新修订印发《重庆市文化产业发展专项资金管理办法》的通知（渝财教〔2013〕74号）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50.重庆市财政局、重庆市文物局关于印发《重庆市市级文物保护专项补助资金管理办法（试行）》的通知（渝财教〔2014〕10号）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51.关于印发重庆市属高等学校研究生资助资金管理办法的通知（渝财教〔2014〕124号）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52.重庆市财政局关于制定民办高校本科学生生均公用经费财政补助标准的通知</w:t>
      </w:r>
      <w:r>
        <w:rPr>
          <w:rFonts w:hint="default" w:ascii="Times New Roman" w:hAnsi="Times New Roman" w:eastAsia="方正仿宋_GBK" w:cs="Times New Roman"/>
          <w:sz w:val="32"/>
          <w:szCs w:val="20"/>
        </w:rPr>
        <w:tab/>
      </w:r>
      <w:r>
        <w:rPr>
          <w:rFonts w:hint="default" w:ascii="Times New Roman" w:hAnsi="Times New Roman" w:eastAsia="方正仿宋_GBK" w:cs="Times New Roman"/>
          <w:sz w:val="32"/>
          <w:szCs w:val="20"/>
        </w:rPr>
        <w:t>（渝财教〔2014〕204号）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53.关于提高公办中等职业技术学校生均公用经费财政拨款标准的通知（渝财教〔2014〕264号）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54.关于提高市属高校研究生教育财政拨款水平的通知（渝财教〔2014〕274号）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55.关于进一步做好学前教育家庭经济困难幼儿资助工作的通知（渝财教〔2014〕279号）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56.重庆市财政局关于进一步加强政府采购回避制度的通知（渝财采购〔2007〕33号）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57.重庆市财政局关于进一步加强政府采购预算编制及执行工作的通知（渝财采购〔2013〕9号）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58.重庆市财政局关于进一步规范投标报名及保证金缴纳的通知（渝财采购〔2013〕30号）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59.重庆市财政局关于印发《重庆市政府采购评审专家管理办法》的通知（渝财采购〔2014〕29号）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60.重庆市财政局、重庆市公安局关于道路交通安全违法罚款缴纳的通告（渝财综〔2007〕125号）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61.关于基层人民法院巡回案件诉讼收费有关问题的通知（渝财综〔2008〕185号）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62.关于启用重庆市城乡居民社会养老保险费专用缴款书的通知（渝财综〔2009〕127号）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63.重庆市财政局关于进一步规范我市教育财政票据使用管理的通知（渝财综〔2011〕215号）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64.重庆市财政局、中国人民银行重庆营业管理部关于启用新版非税收入一般缴款书的通知（</w:t>
      </w:r>
      <w:r>
        <w:rPr>
          <w:rFonts w:hint="default" w:ascii="Times New Roman" w:hAnsi="Times New Roman" w:eastAsia="方正仿宋_GBK" w:cs="Times New Roman"/>
          <w:sz w:val="32"/>
          <w:szCs w:val="20"/>
        </w:rPr>
        <w:tab/>
      </w:r>
      <w:r>
        <w:rPr>
          <w:rFonts w:hint="default" w:ascii="Times New Roman" w:hAnsi="Times New Roman" w:eastAsia="方正仿宋_GBK" w:cs="Times New Roman"/>
          <w:sz w:val="32"/>
          <w:szCs w:val="20"/>
        </w:rPr>
        <w:t>渝财非税字〔2014〕10号）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65.关于试用重庆市门诊医药费专用收据卷式机打票的通知（渝财非税字〔2014〕14号）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66.重庆市财政局关于印发《重庆市先进会计工作者评选表彰办法》的通知（渝财会〔2007〕31号）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67.关于印发重庆市会计从业资格无纸化考试有关规定的通知（渝财会〔2012〕27号）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68.重庆市财政局关于开展会计人员网上教育学习的通知（渝财会〔2012〕50号）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69.重庆市财政局关于军队人员会计从业资格信息化调转事宜的通知（渝财会〔2012〕80号）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70.关于印发《重庆市高端会计人才培养计划实施方案》的通知（渝财会〔2013〕20号）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71.重庆市财政局关于实施重庆市会计领军人才培养计划的通知（渝财会字〔2013〕34号）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72.重庆市财政局关于实施重庆市会计青年英才培养计划的通知（渝财会〔2013〕36号）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73.重庆市财政局关于贯彻财政部新旧《会计从业资格管理办法》衔接规定的通知（渝财会〔2013〕58号）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74.关于认真做好换发新版会计从业资格证书工作的通知（渝财会〔2013〕71号）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75.重庆市财政局、重庆市林业局关于印发《重庆市林业有害生物防治补助费管理实施细则》的通知（渝财农〔2007〕44号）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76.重庆市财政局、重庆市乡镇企业局关于进一步加强乡镇企业发展资金管理工作的通知</w:t>
      </w:r>
      <w:r>
        <w:rPr>
          <w:rFonts w:hint="default" w:ascii="Times New Roman" w:hAnsi="Times New Roman" w:eastAsia="方正仿宋_GBK" w:cs="Times New Roman"/>
          <w:sz w:val="32"/>
          <w:szCs w:val="20"/>
        </w:rPr>
        <w:tab/>
      </w:r>
      <w:r>
        <w:rPr>
          <w:rFonts w:hint="default" w:ascii="Times New Roman" w:hAnsi="Times New Roman" w:eastAsia="方正仿宋_GBK" w:cs="Times New Roman"/>
          <w:sz w:val="32"/>
          <w:szCs w:val="20"/>
        </w:rPr>
        <w:t>（渝财农〔2007〕68号）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77.关于印发《重庆市财政农业专项贴息资金管理办法》的通知（渝财农〔2008〕503号）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78.重庆市财政局、重庆市农业委员会关于《重庆市财政农业专项贴息资金管理办法》的补充通知</w:t>
      </w:r>
      <w:r>
        <w:rPr>
          <w:rFonts w:hint="default" w:ascii="Times New Roman" w:hAnsi="Times New Roman" w:eastAsia="方正仿宋_GBK" w:cs="Times New Roman"/>
          <w:sz w:val="32"/>
          <w:szCs w:val="20"/>
        </w:rPr>
        <w:tab/>
      </w:r>
      <w:r>
        <w:rPr>
          <w:rFonts w:hint="default" w:ascii="Times New Roman" w:hAnsi="Times New Roman" w:eastAsia="方正仿宋_GBK" w:cs="Times New Roman"/>
          <w:sz w:val="32"/>
          <w:szCs w:val="20"/>
        </w:rPr>
        <w:t>（渝财农〔2010〕74号）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79.重庆市财政局、重庆市水利局关于印发《重庆市中小河流治理项目建设管理实施细则》的通知（渝财建〔2010〕237号）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80.重庆市财政局、重庆市水利局关于印发《重庆市小Ⅱ型病险水库除险加固项目和资金管理实施办法》的通知（渝财农〔2011〕166号）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81.关于印发《重庆市农业综合开发资金和项目管理实施办法》的通知（渝财农〔2011〕207号）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82.重庆市财政局、重庆市林业局关于印发《重庆市天然林资源保护工程财政专项资金使用管理细则》的通知（渝财农〔2011〕528号）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83.重庆市财政局、重庆市水利局关于印发《重庆市中小河流治理项目项目和资金管理实施细则》的通知（渝财建〔2011〕680号）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84.关于印发《重庆市财政专项扶贫资金管理实施办法》的通知（渝财农〔2012〕477号）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85.关于印发《重庆市少数民族发展资金管理办法》的通知（渝财农〔2014〕30号）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86.关于印发《重庆市山洪灾害防治经费使用管理实施办法》的通知（渝财农〔2014〕71号）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87.重庆市财政局、重庆市供销合作总社关于印发《重庆市供销合作组织发展资金使用管理办法（试行）》的通知（渝财农 〔2014〕95号）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88.重庆市财政局、重庆市安全生产监督管理局、重庆煤矿安全监察局关于转发《财政部、安全监管总局关于印发〈企业安全生产费用提取和使用管理办法〉的通知》的通知（渝财企〔2014〕245号）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89.关于印发《重庆市商务发展专项资金（外经贸）暂行管理办法》的通知（渝财企〔2014〕362号）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90.重庆市财政局、重庆市国土资源和房屋管理局、人民银行重庆营业管理部关于调整新增建设用地土地有偿使用费政策等问题的通知（渝财建〔2007〕11号）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91.重庆市财政局、重庆市国土资源和房屋管理局、中国人民银行重庆营业管理部关于规范国有土地使用权出让收支管理有关事宜的通知（渝财建〔2007〕153号）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92.重庆市财政局、重庆市国土房管局关于被征地农转非人员社会保障统筹费收缴管理有关问题的通知（渝财建〔2008〕144号）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93.关于主城区危旧房及城中村改造兑现优惠政策项目事宜的通知（渝财建〔2010〕136号）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94.重庆市财政局、重庆市环保局关于印发《重庆市农村环境连片整治专项资金及项目管理办法》的通知（渝财建〔2014〕99号）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95.重庆市财政局、重庆市国土资源和房屋管理局、重庆市地方税务局、重庆市城乡建设委员会、重庆市民防办公室关于落实保障性安居工程建设管理优惠政策的通知（渝财建〔2014〕299号）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96.重庆市财政局、重庆市国土资源和房屋管理局关于印发《重庆市土地开发整理项目预算定额标准（试行）》的通知（渝财建〔2014〕712号）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97.重庆市财政局、重庆市地方税务局、重庆市国土和房屋管理局、重庆市城乡建设委员会关于个人住房房产税征管问题的通知（渝财税〔2011〕109号）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98.重庆市财政局关于航运业发展财政扶持政策的通知（渝财税〔2013〕109号）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99.重庆市财政局关于航运业发展财政扶持政策的补充通知（渝财税〔2014〕1号）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100.重庆市财政局关于印发《重庆市财政检查操作办法》的通知（渝财监督〔2014〕25号）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101.重庆市财政局关于印发《重庆市市直机关差旅费管理办法》的通知（渝财行〔2014〕39号）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102.关于印发《重庆市市级机关培训费管理办法》的通知（渝财行〔2014〕41号）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103.重庆市财政局、重庆市市级机关事务管理局关于印发《重庆市市级机关会议费管理办法》的通知</w:t>
      </w:r>
      <w:r>
        <w:rPr>
          <w:rFonts w:hint="default" w:ascii="Times New Roman" w:hAnsi="Times New Roman" w:eastAsia="方正仿宋_GBK" w:cs="Times New Roman"/>
          <w:sz w:val="32"/>
          <w:szCs w:val="20"/>
        </w:rPr>
        <w:tab/>
      </w:r>
      <w:r>
        <w:rPr>
          <w:rFonts w:hint="default" w:ascii="Times New Roman" w:hAnsi="Times New Roman" w:eastAsia="方正仿宋_GBK" w:cs="Times New Roman"/>
          <w:sz w:val="32"/>
          <w:szCs w:val="20"/>
        </w:rPr>
        <w:t>（渝财行〔2014〕42号）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104.重庆市财政局、重庆市司法局关于印发《重庆市法律援助办案经费管理办法》的通知（渝财行〔2014〕116号）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105.重庆市财政局关于实施预算执行动态监控的通知（渝财库〔2013〕47号）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106.关于印发《重庆市市级行政事业单位国有资产处置管理办法》的通知（渝财资产〔2013〕43号）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107.重庆市财政局关于印发《重庆市农业保险保费补贴管理暂行办法》的通知（渝财金〔2014〕37号）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108.重庆市财政局关于废止部分财政规范性文件的通知（渝财法〔2015〕18号）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109.重庆市财政局关于废止第八批规范性文件的通知（渝财法〔2015〕45号）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110.重庆市财政局关于印发党政机关会议定点管理办法实施细则的通知（渝财行〔2015〕10号）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111.重庆市财政局关于印发重庆市财政票据管理实施细则的通知（渝财非税〔2016〕1号）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112.重庆市财政局关于印发重庆市政府采购供应商注册及诚信管理暂行办法的通知（渝财采购〔2015〕45号）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113.重庆市财政局、重庆市中小企业发展指导局、重庆市工商行政管理局关于印发重庆市政府采购促进中小企业发展若干规定的通知（渝财采购〔2016〕12号）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114.重庆市财政局关于转发《财政部关于做好会计师事务所工商登记后置审批改革政策衔接工作的通知》的通知（渝财会〔2015〕10号）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115.重庆市财政局关于认真贯彻执行代理记账管理办法的通知（渝财规〔2016〕1号）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116.重庆市财政局、重庆市地方税务局关于煤炭资源税从价计征有关问题的通知</w:t>
      </w:r>
      <w:r>
        <w:rPr>
          <w:rFonts w:hint="default" w:ascii="Times New Roman" w:hAnsi="Times New Roman" w:eastAsia="方正仿宋_GBK" w:cs="Times New Roman"/>
          <w:sz w:val="32"/>
          <w:szCs w:val="20"/>
        </w:rPr>
        <w:tab/>
      </w:r>
      <w:r>
        <w:rPr>
          <w:rFonts w:hint="default" w:ascii="Times New Roman" w:hAnsi="Times New Roman" w:eastAsia="方正仿宋_GBK" w:cs="Times New Roman"/>
          <w:sz w:val="32"/>
          <w:szCs w:val="20"/>
        </w:rPr>
        <w:t>（渝财税〔2015〕24号）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117.重庆市财政局、重庆市地方税务局关于全面推进资源税改革的通知（渝财税〔2016〕81号）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118.重庆市财政局、重庆市农业委员会、中国农业银行重庆市分行关于做好2016年农业支持保护补贴工作的通知（渝财农〔2016〕84号）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119.重庆市财政局、重庆市物价局关于收取建设行业技术管理人员资格考试考务费的通知（渝财综〔2015〕77号）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120.重庆市财政局、重庆市物价局、重庆市水利局、中国人民银行重庆营业管理部关于印发《重庆市水土保持补偿费征收使用管理实施办法》的通知（渝财综〔2015〕101号）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121.重庆市财政局关于取消煤炭价格调节基金项目的通知（渝财综〔2015〕103号）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122.重庆市财政局、重庆市物价局关于取消和暂停征收一批行政事业性收费有关问题的通知（渝财综〔2015〕149号）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123.重庆市财政局、重庆市文化委关于印发《重庆市国家电影事业发展专项资金征收使用管理实施办法》的通知（渝财综〔2015〕181号）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124. 重庆市财政局关于转发《财政部关于取消、停征和整合部分政府性基金项目等有关问题的通知》的通知（渝财综〔2016〕17号）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125.重庆市财政局、重庆市物价局关于取消榨菜商标使用费的通知（渝财综〔2016〕19号）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126.重庆市财政局、重庆市林业局关于转发《财政部、国家林业局关于调整森林植被恢复费征收标准引导节约集约利用林地的通知》的通知（渝财综〔2016〕24号）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127.重庆市财政局、重庆市物价局关于中共重庆市委党校短期培训收费有关问题的通知（渝财综〔2016〕37号）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128.重庆市财政局、重庆市物价局关于规范职业技能鉴定收费管理方式的通知（渝财综〔2016〕38号）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129.重庆市财政局、重庆市物价局关于新增卫生计生部门考试考务费收费子项目的通知（渝财综〔2016〕48号）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130.重庆市财政局、重庆市物价局关于规范房屋转让手续费有关事项的通知（渝财综〔2016〕50号）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131.重庆市财政局、重庆市地方税务局、重庆市残疾人联合会关于印发《重庆市残疾人就业保障金征收使用管理实施办法》的通知（渝财综〔2016〕58号）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132.重庆市财政局、重庆市物价局、重庆市教育委员会关于减免中小学校舍建设有关收费的通知（渝财综〔2016〕67号）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133. 重庆市财政局关于转发《财政部关于印发〈政府非税收入管理办法〉的通知》的通知（渝财规〔2016〕2号）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134.重庆市财政局、重庆市科学技术委员会关于印发《重庆市科技计划项目资金管理办法（试行）》的通知（渝财教〔2015〕275号）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135.重庆市财政局、重庆市体育局关于印发《重庆市体育产业发展专项资金管理暂行办法》的通知</w:t>
      </w:r>
      <w:r>
        <w:rPr>
          <w:rFonts w:hint="default" w:ascii="Times New Roman" w:hAnsi="Times New Roman" w:eastAsia="方正仿宋_GBK" w:cs="Times New Roman"/>
          <w:sz w:val="32"/>
          <w:szCs w:val="20"/>
        </w:rPr>
        <w:tab/>
      </w:r>
      <w:r>
        <w:rPr>
          <w:rFonts w:hint="default" w:ascii="Times New Roman" w:hAnsi="Times New Roman" w:eastAsia="方正仿宋_GBK" w:cs="Times New Roman"/>
          <w:sz w:val="32"/>
          <w:szCs w:val="20"/>
        </w:rPr>
        <w:t>（渝财规〔2016〕4号）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136.重庆市财政局、重庆市科学技术委员关于印发《重庆市中央引导地方科技发展专项资金管理细则》的通知（渝财规〔2016〕5号）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137.重庆市财政局、重庆市中小企业发展指导局关于印发《小微企业“助保贷-购置贷”风险补偿资金管理办法》的通知（渝财规〔2016〕3号）</w:t>
      </w: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NGNmZTZkNzhjOTJhYWRiMzJiNGMyMGY2MzM3YzkifQ=="/>
  </w:docVars>
  <w:rsids>
    <w:rsidRoot w:val="00172A27"/>
    <w:rsid w:val="00172A27"/>
    <w:rsid w:val="003A0F2C"/>
    <w:rsid w:val="003A6760"/>
    <w:rsid w:val="00687E85"/>
    <w:rsid w:val="008449CD"/>
    <w:rsid w:val="009B75DA"/>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A52B52"/>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04016"/>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24</Pages>
  <Words>8711</Words>
  <Characters>9844</Characters>
  <Lines>71</Lines>
  <Paragraphs>20</Paragraphs>
  <TotalTime>1</TotalTime>
  <ScaleCrop>false</ScaleCrop>
  <LinksUpToDate>false</LinksUpToDate>
  <CharactersWithSpaces>9886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悠</cp:lastModifiedBy>
  <cp:lastPrinted>2022-05-12T00:46:00Z</cp:lastPrinted>
  <dcterms:modified xsi:type="dcterms:W3CDTF">2022-10-31T01:38:54Z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48C61CB29D3F4D9384F5922CF0F7FFB4</vt:lpwstr>
  </property>
</Properties>
</file>