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FE" w:rsidRPr="003A5E7A" w:rsidRDefault="00A844FE" w:rsidP="00DE12C8">
      <w:pPr>
        <w:pStyle w:val="a4"/>
        <w:pBdr>
          <w:bottom w:val="none" w:sz="0" w:space="0" w:color="auto"/>
        </w:pBdr>
        <w:spacing w:line="578" w:lineRule="exact"/>
        <w:jc w:val="left"/>
        <w:rPr>
          <w:rFonts w:ascii="Times New Roman" w:eastAsia="方正仿宋_GBK" w:hAnsi="Times New Roman" w:hint="eastAsia"/>
          <w:sz w:val="32"/>
        </w:rPr>
      </w:pPr>
    </w:p>
    <w:p w:rsidR="00A844FE" w:rsidRPr="003A5E7A" w:rsidRDefault="00A844FE" w:rsidP="00DE12C8">
      <w:pPr>
        <w:pStyle w:val="a4"/>
        <w:pBdr>
          <w:bottom w:val="none" w:sz="0" w:space="0" w:color="auto"/>
        </w:pBdr>
        <w:spacing w:line="578" w:lineRule="exact"/>
        <w:jc w:val="left"/>
        <w:rPr>
          <w:rFonts w:ascii="Times New Roman" w:eastAsia="方正仿宋_GBK" w:hAnsi="Times New Roman"/>
          <w:sz w:val="32"/>
        </w:rPr>
      </w:pPr>
    </w:p>
    <w:p w:rsidR="00A844FE" w:rsidRPr="003A5E7A" w:rsidRDefault="00DE12C8" w:rsidP="00DE12C8">
      <w:pPr>
        <w:pStyle w:val="a4"/>
        <w:pBdr>
          <w:bottom w:val="none" w:sz="0" w:space="0" w:color="auto"/>
        </w:pBdr>
        <w:spacing w:line="578" w:lineRule="exact"/>
        <w:jc w:val="right"/>
        <w:rPr>
          <w:rFonts w:ascii="Times New Roman" w:eastAsia="方正仿宋_GBK" w:hAnsi="Times New Roman"/>
          <w:sz w:val="32"/>
        </w:rPr>
      </w:pPr>
      <w:bookmarkStart w:id="0" w:name="B0003"/>
      <w:bookmarkEnd w:id="0"/>
      <w:r w:rsidRPr="003A5E7A">
        <w:rPr>
          <w:rFonts w:ascii="Times New Roman" w:eastAsia="方正仿宋_GBK" w:hAnsi="Times New Roman" w:hint="eastAsia"/>
          <w:sz w:val="32"/>
        </w:rPr>
        <w:t>渝财处罚〔</w:t>
      </w:r>
      <w:r w:rsidRPr="003A5E7A">
        <w:rPr>
          <w:rFonts w:ascii="Times New Roman" w:eastAsia="方正仿宋_GBK" w:hAnsi="Times New Roman" w:hint="eastAsia"/>
          <w:sz w:val="32"/>
        </w:rPr>
        <w:t>2023</w:t>
      </w:r>
      <w:r w:rsidRPr="003A5E7A">
        <w:rPr>
          <w:rFonts w:ascii="Times New Roman" w:eastAsia="方正仿宋_GBK" w:hAnsi="Times New Roman" w:hint="eastAsia"/>
          <w:sz w:val="32"/>
        </w:rPr>
        <w:t>〕</w:t>
      </w:r>
      <w:r w:rsidRPr="003A5E7A">
        <w:rPr>
          <w:rFonts w:ascii="Times New Roman" w:eastAsia="方正仿宋_GBK" w:hAnsi="Times New Roman" w:hint="eastAsia"/>
          <w:sz w:val="32"/>
        </w:rPr>
        <w:t>9</w:t>
      </w:r>
      <w:r w:rsidRPr="003A5E7A">
        <w:rPr>
          <w:rFonts w:ascii="Times New Roman" w:eastAsia="方正仿宋_GBK" w:hAnsi="Times New Roman" w:hint="eastAsia"/>
          <w:sz w:val="32"/>
        </w:rPr>
        <w:t>号</w:t>
      </w:r>
      <w:r w:rsidR="003A5E7A" w:rsidRPr="003A5E7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10016490</wp:posOffset>
                </wp:positionV>
                <wp:extent cx="6118225" cy="8255"/>
                <wp:effectExtent l="19050" t="38100" r="16510" b="488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168" cy="8312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0004E" id="直接连接符 1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9pt,788.7pt" to="538.65pt,7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" strokecolor="red" strokeweight="6pt">
                <v:stroke linestyle="thinThick"/>
                <w10:wrap anchorx="page" anchory="page"/>
              </v:line>
            </w:pict>
          </mc:Fallback>
        </mc:AlternateContent>
      </w:r>
      <w:r w:rsidR="003A5E7A" w:rsidRPr="003A5E7A">
        <w:rPr>
          <w:rFonts w:ascii="Times New Roman" w:eastAsia="方正仿宋_GBK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1908175</wp:posOffset>
                </wp:positionV>
                <wp:extent cx="6120130" cy="0"/>
                <wp:effectExtent l="38100" t="41275" r="42545" b="444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F53D3" id="直接连接符 2" o:spid="_x0000_s1026" style="position:absolute;left:0;text-align:left;z-index:2516567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" from="0,150.25pt" to="481.9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" strokecolor="red" strokeweight="6pt">
                <v:stroke linestyle="thickThin"/>
                <w10:wrap anchorx="page" anchory="page"/>
              </v:line>
            </w:pict>
          </mc:Fallback>
        </mc:AlternateContent>
      </w:r>
      <w:r w:rsidR="00657090">
        <w:rPr>
          <w:rFonts w:ascii="Times New Roman" w:eastAsia="方正仿宋_GBK" w:hAnsi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85.05pt;width:425.2pt;height:53.85pt;z-index:251658752;mso-position-horizontal:center;mso-position-horizontal-relative:page;mso-position-vertical-relative:page;mso-width-relative:page;mso-height-relative:page" fillcolor="red" stroked="f" strokecolor="red">
            <v:textpath style="font-family:&quot;方正小标宋_GBK&quot;;font-weight:bold;v-text-spacing:78650f" trim="t" fitpath="t" string="重 庆 市 财 政 局"/>
            <w10:wrap anchorx="page" anchory="page"/>
          </v:shape>
        </w:pict>
      </w:r>
    </w:p>
    <w:p w:rsidR="00A844FE" w:rsidRPr="003A5E7A" w:rsidRDefault="00A844FE" w:rsidP="00DE12C8">
      <w:pPr>
        <w:spacing w:line="578" w:lineRule="exact"/>
        <w:jc w:val="left"/>
        <w:rPr>
          <w:rFonts w:ascii="Times New Roman" w:eastAsia="方正仿宋_GBK" w:hAnsi="Times New Roman"/>
          <w:sz w:val="32"/>
        </w:rPr>
      </w:pPr>
    </w:p>
    <w:p w:rsidR="00A844FE" w:rsidRPr="003A5E7A" w:rsidRDefault="00A844FE" w:rsidP="00DE12C8">
      <w:pPr>
        <w:spacing w:line="578" w:lineRule="exact"/>
        <w:jc w:val="left"/>
        <w:rPr>
          <w:rFonts w:ascii="Times New Roman" w:eastAsia="方正小标宋_GBK" w:hAnsi="Times New Roman"/>
          <w:sz w:val="44"/>
          <w:szCs w:val="44"/>
        </w:rPr>
      </w:pPr>
    </w:p>
    <w:p w:rsidR="00DE12C8" w:rsidRPr="003A5E7A" w:rsidRDefault="00657090" w:rsidP="00DE12C8">
      <w:pPr>
        <w:spacing w:line="578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1" w:name="正文文件"/>
      <w:bookmarkEnd w:id="1"/>
      <w:r>
        <w:rPr>
          <w:rFonts w:ascii="Times New Roman" w:eastAsia="方正仿宋_GBK" w:hAnsi="Times New Roman"/>
          <w:sz w:val="32"/>
        </w:rPr>
        <w:pict>
          <v:shape id="艺术字 2" o:spid="_x0000_s1027" type="#_x0000_t136" style="position:absolute;left:0;text-align:left;margin-left:0;margin-top:85.05pt;width:425.2pt;height:53.85pt;z-index:251660800;mso-position-horizontal:center;mso-position-horizontal-relative:page;mso-position-vertical-relative:page" fillcolor="red" stroked="f" strokecolor="red">
            <v:shadow color="#868686"/>
            <v:textpath style="font-family:&quot;方正小标宋_GBK&quot;;font-weight:bold;v-text-spacing:78650f" trim="t" string="重 庆 市 财 政 局"/>
            <w10:wrap anchorx="page" anchory="page"/>
          </v:shape>
        </w:pict>
      </w:r>
      <w:r>
        <w:rPr>
          <w:rFonts w:ascii="Times New Roman" w:eastAsia="方正仿宋_GBK" w:hAnsi="Times New Roman"/>
          <w:sz w:val="32"/>
        </w:rPr>
        <w:pict>
          <v:line id="直线 3" o:spid="_x0000_s1028" style="position:absolute;left:0;text-align:left;z-index:251661824;mso-position-horizontal-relative:page;mso-position-vertical-relative:page" from="57.95pt,152.6pt" to="539.85pt,152.6pt" strokecolor="red" strokeweight="6pt">
            <v:stroke linestyle="thickThin"/>
            <w10:wrap anchorx="page" anchory="page"/>
          </v:line>
        </w:pict>
      </w:r>
      <w:r>
        <w:rPr>
          <w:rFonts w:ascii="Times New Roman" w:eastAsia="方正仿宋_GBK" w:hAnsi="Times New Roman"/>
          <w:sz w:val="32"/>
        </w:rPr>
        <w:pict>
          <v:line id="直线 4" o:spid="_x0000_s1029" style="position:absolute;left:0;text-align:left;z-index:251662848;mso-position-horizontal:center;mso-position-horizontal-relative:page;mso-position-vertical-relative:page" from="0,785.3pt" to="481.9pt,785.3pt" strokecolor="red" strokeweight="6pt">
            <v:stroke linestyle="thinThick"/>
            <w10:wrap anchorx="page" anchory="page"/>
          </v:line>
        </w:pict>
      </w:r>
      <w:r w:rsidR="00DE12C8" w:rsidRPr="003A5E7A">
        <w:rPr>
          <w:rFonts w:ascii="Times New Roman" w:eastAsia="方正小标宋_GBK" w:hAnsi="Times New Roman" w:hint="eastAsia"/>
          <w:sz w:val="44"/>
          <w:szCs w:val="44"/>
        </w:rPr>
        <w:t>行政处罚决定书</w:t>
      </w:r>
    </w:p>
    <w:p w:rsidR="00DE12C8" w:rsidRPr="003A5E7A" w:rsidRDefault="00DE12C8" w:rsidP="00DE12C8">
      <w:pPr>
        <w:spacing w:line="578" w:lineRule="exact"/>
        <w:rPr>
          <w:rFonts w:ascii="Times New Roman" w:eastAsia="方正仿宋_GBK" w:hAnsi="Times New Roman"/>
          <w:sz w:val="32"/>
        </w:rPr>
      </w:pPr>
    </w:p>
    <w:p w:rsidR="00DE12C8" w:rsidRPr="003A5E7A" w:rsidRDefault="00DE12C8" w:rsidP="00DE12C8">
      <w:pPr>
        <w:spacing w:line="578" w:lineRule="exact"/>
        <w:rPr>
          <w:rFonts w:ascii="Times New Roman" w:eastAsia="方正仿宋_GBK" w:hAnsi="Times New Roman" w:cs="仿宋"/>
          <w:sz w:val="32"/>
          <w:szCs w:val="32"/>
        </w:rPr>
      </w:pPr>
      <w:r w:rsidRPr="003A5E7A">
        <w:rPr>
          <w:rFonts w:ascii="Times New Roman" w:eastAsia="方正仿宋_GBK" w:hAnsi="Times New Roman" w:hint="eastAsia"/>
          <w:sz w:val="32"/>
          <w:szCs w:val="32"/>
        </w:rPr>
        <w:t>当事人：刘明富</w:t>
      </w:r>
    </w:p>
    <w:p w:rsidR="00DE12C8" w:rsidRPr="003A5E7A" w:rsidRDefault="00DE12C8" w:rsidP="00DE12C8">
      <w:pPr>
        <w:spacing w:line="578" w:lineRule="exact"/>
        <w:rPr>
          <w:rFonts w:ascii="Times New Roman" w:eastAsia="方正仿宋_GBK" w:hAnsi="Times New Roman"/>
          <w:sz w:val="32"/>
          <w:szCs w:val="32"/>
        </w:rPr>
      </w:pPr>
      <w:r w:rsidRPr="003A5E7A">
        <w:rPr>
          <w:rFonts w:ascii="Times New Roman" w:eastAsia="方正仿宋_GBK" w:hAnsi="Times New Roman" w:hint="eastAsia"/>
          <w:sz w:val="32"/>
          <w:szCs w:val="32"/>
        </w:rPr>
        <w:t>单位</w:t>
      </w:r>
      <w:r w:rsidRPr="003A5E7A">
        <w:rPr>
          <w:rFonts w:ascii="Times New Roman" w:eastAsia="方正仿宋_GBK" w:hAnsi="Times New Roman"/>
          <w:sz w:val="32"/>
          <w:szCs w:val="32"/>
        </w:rPr>
        <w:t>：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重庆瑞锦会计师事务所（普通合伙）</w:t>
      </w:r>
    </w:p>
    <w:p w:rsidR="00DE12C8" w:rsidRPr="003A5E7A" w:rsidRDefault="00DE12C8" w:rsidP="00DE12C8">
      <w:pPr>
        <w:spacing w:line="578" w:lineRule="exact"/>
        <w:rPr>
          <w:rFonts w:ascii="Times New Roman" w:eastAsia="方正仿宋_GBK" w:hAnsi="Times New Roman"/>
          <w:sz w:val="32"/>
          <w:szCs w:val="32"/>
        </w:rPr>
      </w:pPr>
      <w:r w:rsidRPr="003A5E7A">
        <w:rPr>
          <w:rFonts w:ascii="Times New Roman" w:eastAsia="方正仿宋_GBK" w:hAnsi="Times New Roman" w:hint="eastAsia"/>
          <w:sz w:val="32"/>
          <w:szCs w:val="32"/>
        </w:rPr>
        <w:t>地址：</w:t>
      </w:r>
      <w:r w:rsidRPr="003A5E7A">
        <w:rPr>
          <w:rFonts w:ascii="Times New Roman" w:eastAsia="方正仿宋_GBK" w:hAnsi="Times New Roman" w:cs="仿宋" w:hint="eastAsia"/>
          <w:sz w:val="32"/>
          <w:szCs w:val="32"/>
        </w:rPr>
        <w:t>重庆市江北区洋河路</w:t>
      </w:r>
      <w:r w:rsidRPr="003A5E7A">
        <w:rPr>
          <w:rFonts w:ascii="Times New Roman" w:eastAsia="方正仿宋_GBK" w:hAnsi="Times New Roman" w:cs="仿宋" w:hint="eastAsia"/>
          <w:sz w:val="32"/>
          <w:szCs w:val="32"/>
        </w:rPr>
        <w:t>2</w:t>
      </w:r>
      <w:r w:rsidRPr="003A5E7A">
        <w:rPr>
          <w:rFonts w:ascii="Times New Roman" w:eastAsia="方正仿宋_GBK" w:hAnsi="Times New Roman" w:cs="仿宋"/>
          <w:sz w:val="32"/>
          <w:szCs w:val="32"/>
        </w:rPr>
        <w:t>8</w:t>
      </w:r>
      <w:r w:rsidRPr="003A5E7A">
        <w:rPr>
          <w:rFonts w:ascii="Times New Roman" w:eastAsia="方正仿宋_GBK" w:hAnsi="Times New Roman" w:cs="仿宋"/>
          <w:sz w:val="32"/>
          <w:szCs w:val="32"/>
        </w:rPr>
        <w:t>号</w:t>
      </w:r>
      <w:r w:rsidRPr="003A5E7A">
        <w:rPr>
          <w:rFonts w:ascii="Times New Roman" w:eastAsia="方正仿宋_GBK" w:hAnsi="Times New Roman" w:cs="仿宋" w:hint="eastAsia"/>
          <w:sz w:val="32"/>
          <w:szCs w:val="32"/>
        </w:rPr>
        <w:t>7</w:t>
      </w:r>
      <w:r w:rsidRPr="003A5E7A">
        <w:rPr>
          <w:rFonts w:ascii="Times New Roman" w:eastAsia="方正仿宋_GBK" w:hAnsi="Times New Roman" w:cs="仿宋"/>
          <w:sz w:val="32"/>
          <w:szCs w:val="32"/>
        </w:rPr>
        <w:t>-1</w:t>
      </w:r>
    </w:p>
    <w:p w:rsidR="00DE12C8" w:rsidRPr="003A5E7A" w:rsidRDefault="00DE12C8" w:rsidP="00DE12C8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A5E7A">
        <w:rPr>
          <w:rFonts w:ascii="Times New Roman" w:eastAsia="方正仿宋_GBK" w:hAnsi="Times New Roman" w:hint="eastAsia"/>
          <w:sz w:val="32"/>
          <w:szCs w:val="32"/>
        </w:rPr>
        <w:t>根据《中华人民共和国注册会计师法》《会计师事务所执业许可和监督管理办法》（财政部令第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97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号）等规定，按照《财政部关于组织地方财政部门开展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2021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年度会计和评估监督检查工作的通知》（财监〔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2021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〕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9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号）的要求，结合《重庆市财政局关于开展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2021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年度会计师事务所检查工作的通知》（渝财监督〔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2021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〕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11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号）安排，本机关于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2021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年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9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月对重庆瑞锦会计师事务所（普通合伙）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2020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年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1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月至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2021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年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6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月的执业质量和内部控制等情况进行了现场检查。查明的违法事实和行政处罚决定如下：</w:t>
      </w:r>
    </w:p>
    <w:p w:rsidR="00DE12C8" w:rsidRPr="003A5E7A" w:rsidRDefault="00DE12C8" w:rsidP="00DE12C8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3A5E7A">
        <w:rPr>
          <w:rFonts w:ascii="Times New Roman" w:eastAsia="方正黑体_GBK" w:hAnsi="Times New Roman" w:hint="eastAsia"/>
          <w:sz w:val="32"/>
          <w:szCs w:val="32"/>
        </w:rPr>
        <w:t>一、违法事实</w:t>
      </w:r>
    </w:p>
    <w:p w:rsidR="00DE12C8" w:rsidRPr="003A5E7A" w:rsidRDefault="00DE12C8" w:rsidP="00DE12C8">
      <w:pPr>
        <w:spacing w:line="578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lang w:val="zh-CN"/>
        </w:rPr>
      </w:pP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在未履行必要的审计程序，未获取充分适当的审计证据的情况下出具审计报告。</w:t>
      </w:r>
    </w:p>
    <w:p w:rsidR="00DE12C8" w:rsidRPr="003A5E7A" w:rsidRDefault="00DE12C8" w:rsidP="00DE12C8">
      <w:pPr>
        <w:spacing w:line="578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lang w:val="zh-CN"/>
        </w:rPr>
      </w:pPr>
      <w:r w:rsidRPr="003A5E7A">
        <w:rPr>
          <w:rFonts w:ascii="Times New Roman" w:eastAsia="方正仿宋_GBK" w:hAnsi="Times New Roman" w:cs="宋体" w:hint="eastAsia"/>
          <w:bCs/>
          <w:sz w:val="32"/>
          <w:szCs w:val="32"/>
        </w:rPr>
        <w:t>你签字出具的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重瑞锦审〔</w:t>
      </w:r>
      <w:r w:rsidRPr="003A5E7A">
        <w:rPr>
          <w:rFonts w:ascii="Times New Roman" w:eastAsia="方正仿宋_GBK" w:hAnsi="Times New Roman" w:cs="宋体"/>
          <w:sz w:val="32"/>
          <w:szCs w:val="32"/>
          <w:lang w:val="zh-CN"/>
        </w:rPr>
        <w:t>2020</w:t>
      </w:r>
      <w:r w:rsidRPr="003A5E7A">
        <w:rPr>
          <w:rFonts w:ascii="Times New Roman" w:eastAsia="方正仿宋_GBK" w:hAnsi="Times New Roman" w:cs="宋体"/>
          <w:sz w:val="32"/>
          <w:szCs w:val="32"/>
          <w:lang w:val="zh-CN"/>
        </w:rPr>
        <w:t>〕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第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001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号审计报告，执行审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lastRenderedPageBreak/>
        <w:t>计工作时，对货币资金的审定，未收集银行开户清单，未编制本期发生额明细表，未</w:t>
      </w:r>
      <w:r w:rsidRPr="003A5E7A">
        <w:rPr>
          <w:rFonts w:ascii="Times New Roman" w:eastAsia="方正仿宋_GBK" w:hAnsi="Times New Roman" w:cs="宋体"/>
          <w:sz w:val="32"/>
          <w:szCs w:val="32"/>
          <w:lang w:val="zh-CN"/>
        </w:rPr>
        <w:t>对函证过程保持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控制，</w:t>
      </w:r>
      <w:r w:rsidRPr="003A5E7A">
        <w:rPr>
          <w:rFonts w:ascii="Times New Roman" w:eastAsia="方正仿宋_GBK" w:hAnsi="Times New Roman" w:hint="eastAsia"/>
          <w:sz w:val="32"/>
          <w:szCs w:val="32"/>
          <w:lang w:val="zh-CN"/>
        </w:rPr>
        <w:t>未对理财产品进行</w:t>
      </w:r>
      <w:r w:rsidRPr="003A5E7A">
        <w:rPr>
          <w:rFonts w:ascii="Times New Roman" w:eastAsia="方正仿宋_GBK" w:hAnsi="Times New Roman"/>
          <w:sz w:val="32"/>
          <w:szCs w:val="32"/>
          <w:lang w:val="zh-CN"/>
        </w:rPr>
        <w:t>函证</w:t>
      </w:r>
      <w:r w:rsidRPr="003A5E7A">
        <w:rPr>
          <w:rFonts w:ascii="Times New Roman" w:eastAsia="方正仿宋_GBK" w:hAnsi="Times New Roman" w:hint="eastAsia"/>
          <w:sz w:val="32"/>
          <w:szCs w:val="32"/>
          <w:lang w:val="zh-CN"/>
        </w:rPr>
        <w:t>。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对发放贷款和垫款的审定，</w:t>
      </w:r>
      <w:r w:rsidRPr="003A5E7A">
        <w:rPr>
          <w:rFonts w:ascii="Times New Roman" w:eastAsia="方正仿宋_GBK" w:hAnsi="Times New Roman" w:cs="宋体"/>
          <w:sz w:val="32"/>
          <w:szCs w:val="32"/>
          <w:lang w:val="zh-CN"/>
        </w:rPr>
        <w:t>未关注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账龄较长</w:t>
      </w:r>
      <w:r w:rsidRPr="003A5E7A">
        <w:rPr>
          <w:rFonts w:ascii="Times New Roman" w:eastAsia="方正仿宋_GBK" w:hAnsi="Times New Roman" w:cs="宋体"/>
          <w:sz w:val="32"/>
          <w:szCs w:val="32"/>
          <w:lang w:val="zh-CN"/>
        </w:rPr>
        <w:t>、关联方等因素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；未对</w:t>
      </w:r>
      <w:r w:rsidRPr="003A5E7A">
        <w:rPr>
          <w:rFonts w:ascii="Times New Roman" w:eastAsia="方正仿宋_GBK" w:hAnsi="Times New Roman" w:cs="宋体"/>
          <w:sz w:val="32"/>
          <w:szCs w:val="32"/>
          <w:lang w:val="zh-CN"/>
        </w:rPr>
        <w:t>函证过程保持控制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，未对函证</w:t>
      </w:r>
      <w:r w:rsidRPr="003A5E7A">
        <w:rPr>
          <w:rFonts w:ascii="Times New Roman" w:eastAsia="方正仿宋_GBK" w:hAnsi="Times New Roman" w:cs="宋体"/>
          <w:sz w:val="32"/>
          <w:szCs w:val="32"/>
          <w:lang w:val="zh-CN"/>
        </w:rPr>
        <w:t>差异情况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、大额</w:t>
      </w:r>
      <w:r w:rsidRPr="003A5E7A">
        <w:rPr>
          <w:rFonts w:ascii="Times New Roman" w:eastAsia="方正仿宋_GBK" w:hAnsi="Times New Roman" w:cs="宋体"/>
          <w:sz w:val="32"/>
          <w:szCs w:val="32"/>
          <w:lang w:val="zh-CN"/>
        </w:rPr>
        <w:t>借款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本期未</w:t>
      </w:r>
      <w:r w:rsidRPr="003A5E7A">
        <w:rPr>
          <w:rFonts w:ascii="Times New Roman" w:eastAsia="方正仿宋_GBK" w:hAnsi="Times New Roman" w:cs="宋体"/>
          <w:sz w:val="32"/>
          <w:szCs w:val="32"/>
          <w:lang w:val="zh-CN"/>
        </w:rPr>
        <w:t>计利息的异常情况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予以</w:t>
      </w:r>
      <w:r w:rsidRPr="003A5E7A">
        <w:rPr>
          <w:rFonts w:ascii="Times New Roman" w:eastAsia="方正仿宋_GBK" w:hAnsi="Times New Roman" w:cs="宋体"/>
          <w:sz w:val="32"/>
          <w:szCs w:val="32"/>
          <w:lang w:val="zh-CN"/>
        </w:rPr>
        <w:t>关注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；无贷款台账查验核对记录，无计提贷款损失测算过程，未关注已停止计息贷款的可回收性，无查验抵押、担保等情况的记录。对营业收入的审定</w:t>
      </w:r>
      <w:r w:rsidRPr="003A5E7A">
        <w:rPr>
          <w:rFonts w:ascii="Times New Roman" w:eastAsia="方正仿宋_GBK" w:hAnsi="Times New Roman" w:cs="宋体"/>
          <w:sz w:val="32"/>
          <w:szCs w:val="32"/>
          <w:lang w:val="zh-CN"/>
        </w:rPr>
        <w:t>，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未编制营业收入明细表；无贷款合同、系统数据查验核对记录；对部分借款未计息的情况未予以关注。对实收资本、所得税等执行审计程序不充分。</w:t>
      </w:r>
    </w:p>
    <w:p w:rsidR="00DE12C8" w:rsidRPr="003A5E7A" w:rsidRDefault="00DE12C8" w:rsidP="00DE12C8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  <w:highlight w:val="yellow"/>
        </w:rPr>
      </w:pPr>
      <w:r w:rsidRPr="003A5E7A">
        <w:rPr>
          <w:rFonts w:ascii="Times New Roman" w:eastAsia="方正仿宋_GBK" w:hAnsi="Times New Roman" w:hint="eastAsia"/>
          <w:sz w:val="32"/>
          <w:szCs w:val="32"/>
        </w:rPr>
        <w:t>上述事实，有财政检查工作底稿、反馈意见等相关证据予以证实。</w:t>
      </w:r>
    </w:p>
    <w:p w:rsidR="00DE12C8" w:rsidRPr="003A5E7A" w:rsidRDefault="00DE12C8" w:rsidP="00DE12C8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3A5E7A">
        <w:rPr>
          <w:rFonts w:ascii="Times New Roman" w:eastAsia="方正黑体_GBK" w:hAnsi="Times New Roman" w:hint="eastAsia"/>
          <w:sz w:val="32"/>
          <w:szCs w:val="32"/>
        </w:rPr>
        <w:t>二、行政处罚的理由及依据</w:t>
      </w:r>
    </w:p>
    <w:p w:rsidR="00DE12C8" w:rsidRPr="003A5E7A" w:rsidRDefault="00DE12C8" w:rsidP="00DE12C8">
      <w:pPr>
        <w:adjustRightInd w:val="0"/>
        <w:snapToGrid w:val="0"/>
        <w:spacing w:line="578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lang w:val="zh-CN"/>
        </w:rPr>
      </w:pP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上述事实违反了《中华人民共和国注册会计师法》第二十一条第一款，《会计师事务所执业许可和监督管理办法》（财政部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97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号令）第六十条第（一）项，《中国注册会计师审计准则第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1101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号——注册会计师的总体目标和审计工作的基本要求》第三十条，《中国注册会计师审计准则第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1131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号——审计工作底稿》第三条，《中国注册会计师审计准则第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1301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号——审计证据》第十条，《中国注册会计师审计准则第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1312</w:t>
      </w:r>
      <w:r w:rsidRPr="003A5E7A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号——函证》第十二条、第十四条、第二十一条、第二十三条等有关规定。</w:t>
      </w:r>
    </w:p>
    <w:p w:rsidR="00DE12C8" w:rsidRPr="003A5E7A" w:rsidRDefault="00DE12C8" w:rsidP="00DE12C8">
      <w:pPr>
        <w:spacing w:line="578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3A5E7A">
        <w:rPr>
          <w:rFonts w:ascii="Times New Roman" w:eastAsia="方正黑体_GBK" w:hAnsi="Times New Roman" w:hint="eastAsia"/>
          <w:sz w:val="32"/>
          <w:szCs w:val="32"/>
        </w:rPr>
        <w:t>三、行政处罚决定</w:t>
      </w:r>
    </w:p>
    <w:p w:rsidR="00DE12C8" w:rsidRPr="003A5E7A" w:rsidRDefault="00DE12C8" w:rsidP="00DE12C8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A5E7A">
        <w:rPr>
          <w:rFonts w:ascii="Times New Roman" w:eastAsia="方正仿宋_GBK" w:hAnsi="Times New Roman" w:hint="eastAsia"/>
          <w:sz w:val="32"/>
          <w:szCs w:val="32"/>
        </w:rPr>
        <w:t>按照法定程序，本机关已于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2022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年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12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月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15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日向你送达《行政处罚事项告知书》（渝财告知〔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2022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〕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13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号）</w:t>
      </w:r>
      <w:r w:rsidRPr="003A5E7A">
        <w:rPr>
          <w:rFonts w:ascii="Times New Roman" w:eastAsia="方正仿宋_GBK" w:hAnsi="Times New Roman" w:cs="宋体" w:hint="eastAsia"/>
          <w:sz w:val="32"/>
          <w:szCs w:val="32"/>
        </w:rPr>
        <w:t>，告知你依法享</w:t>
      </w:r>
      <w:r w:rsidRPr="003A5E7A">
        <w:rPr>
          <w:rFonts w:ascii="Times New Roman" w:eastAsia="方正仿宋_GBK" w:hAnsi="Times New Roman" w:cs="宋体" w:hint="eastAsia"/>
          <w:sz w:val="32"/>
          <w:szCs w:val="32"/>
        </w:rPr>
        <w:lastRenderedPageBreak/>
        <w:t>有陈述申辩权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。对本机关处罚所依据的事实、法律依据和处罚内容，你在法定期限内没有</w:t>
      </w:r>
      <w:r w:rsidRPr="003A5E7A">
        <w:rPr>
          <w:rFonts w:ascii="Times New Roman" w:eastAsia="方正仿宋_GBK" w:hAnsi="Times New Roman" w:cs="宋体" w:hint="eastAsia"/>
          <w:sz w:val="32"/>
          <w:szCs w:val="32"/>
        </w:rPr>
        <w:t>进行陈述申辩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DE12C8" w:rsidRPr="003A5E7A" w:rsidRDefault="00DE12C8" w:rsidP="00DE12C8">
      <w:pPr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A5E7A">
        <w:rPr>
          <w:rFonts w:ascii="Times New Roman" w:eastAsia="方正仿宋_GBK" w:hAnsi="Times New Roman" w:hint="eastAsia"/>
          <w:sz w:val="32"/>
          <w:szCs w:val="32"/>
        </w:rPr>
        <w:t>本机关认为，你作为上述审计报告的签字注册会计师，对上述问题负有主要责任，根据《中华人民共和国注册会计师法》第三十九条第二款、《会计师事务所执业许可和监督管理办法》（财政部令第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97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号）第七十条第一款的规定，本机关决定给予你警告的行政处罚。</w:t>
      </w:r>
    </w:p>
    <w:p w:rsidR="00DE12C8" w:rsidRPr="003A5E7A" w:rsidRDefault="00DE12C8" w:rsidP="00DE12C8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A5E7A">
        <w:rPr>
          <w:rFonts w:ascii="Times New Roman" w:eastAsia="方正仿宋_GBK" w:hAnsi="Times New Roman" w:hint="eastAsia"/>
          <w:sz w:val="32"/>
          <w:szCs w:val="32"/>
        </w:rPr>
        <w:t>如不服本处罚决定，可以自收到本决定书之日起</w:t>
      </w:r>
      <w:r w:rsidRPr="003A5E7A">
        <w:rPr>
          <w:rFonts w:ascii="Times New Roman" w:eastAsia="方正仿宋_GBK" w:hAnsi="Times New Roman" w:hint="eastAsia"/>
          <w:sz w:val="32"/>
          <w:szCs w:val="32"/>
          <w:lang w:val="zh-CN"/>
        </w:rPr>
        <w:t>60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日内，依法向中华人民共和国财政部或重庆市人民政府申请行政复议；或者自收到本决定书之日起</w:t>
      </w:r>
      <w:r w:rsidRPr="003A5E7A">
        <w:rPr>
          <w:rFonts w:ascii="Times New Roman" w:eastAsia="方正仿宋_GBK" w:hAnsi="Times New Roman" w:hint="eastAsia"/>
          <w:sz w:val="32"/>
          <w:szCs w:val="32"/>
          <w:lang w:val="zh-CN"/>
        </w:rPr>
        <w:t>15</w:t>
      </w:r>
      <w:r w:rsidRPr="003A5E7A">
        <w:rPr>
          <w:rFonts w:ascii="Times New Roman" w:eastAsia="方正仿宋_GBK" w:hAnsi="Times New Roman" w:hint="eastAsia"/>
          <w:sz w:val="32"/>
          <w:szCs w:val="32"/>
        </w:rPr>
        <w:t>日内，依法向人民法院提起行政诉讼。</w:t>
      </w:r>
    </w:p>
    <w:p w:rsidR="00DE12C8" w:rsidRPr="003A5E7A" w:rsidRDefault="00DE12C8" w:rsidP="00DE12C8">
      <w:pPr>
        <w:autoSpaceDE w:val="0"/>
        <w:autoSpaceDN w:val="0"/>
        <w:adjustRightInd w:val="0"/>
        <w:spacing w:line="578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3A5E7A">
        <w:rPr>
          <w:rFonts w:ascii="Times New Roman" w:eastAsia="方正仿宋_GBK" w:hAnsi="Times New Roman" w:hint="eastAsia"/>
          <w:sz w:val="32"/>
          <w:szCs w:val="32"/>
        </w:rPr>
        <w:t>除法律另有规定外，行政复议或行政诉讼期间，行政处罚不停止执行。</w:t>
      </w:r>
    </w:p>
    <w:p w:rsidR="00DE12C8" w:rsidRPr="00B5000F" w:rsidRDefault="00DE12C8">
      <w:pPr>
        <w:spacing w:line="578" w:lineRule="exact"/>
        <w:rPr>
          <w:rFonts w:ascii="Times New Roman" w:eastAsia="方正仿宋_GBK" w:hAnsi="Times New Roman"/>
          <w:sz w:val="32"/>
        </w:rPr>
      </w:pPr>
    </w:p>
    <w:p w:rsidR="00DE12C8" w:rsidRPr="003A5E7A" w:rsidRDefault="00DE12C8" w:rsidP="00BC499A">
      <w:pPr>
        <w:spacing w:line="578" w:lineRule="exact"/>
        <w:ind w:firstLineChars="1662" w:firstLine="5318"/>
        <w:rPr>
          <w:rFonts w:ascii="Times New Roman" w:eastAsia="方正仿宋_GBK" w:hAnsi="Times New Roman"/>
          <w:sz w:val="32"/>
        </w:rPr>
      </w:pPr>
      <w:r w:rsidRPr="003A5E7A">
        <w:rPr>
          <w:rFonts w:ascii="Times New Roman" w:eastAsia="方正仿宋_GBK" w:hAnsi="Times New Roman" w:hint="eastAsia"/>
          <w:sz w:val="32"/>
        </w:rPr>
        <w:t>重庆市财政局</w:t>
      </w:r>
    </w:p>
    <w:p w:rsidR="00DE12C8" w:rsidRPr="003A5E7A" w:rsidRDefault="00DE12C8" w:rsidP="00DE12C8">
      <w:pPr>
        <w:spacing w:line="578" w:lineRule="exact"/>
        <w:ind w:firstLineChars="1594" w:firstLine="5101"/>
        <w:rPr>
          <w:rFonts w:ascii="Times New Roman" w:eastAsia="方正仿宋_GBK" w:hAnsi="Times New Roman"/>
          <w:sz w:val="32"/>
        </w:rPr>
      </w:pPr>
      <w:r w:rsidRPr="003A5E7A">
        <w:rPr>
          <w:rFonts w:ascii="Times New Roman" w:eastAsia="方正仿宋_GBK" w:hAnsi="Times New Roman" w:hint="eastAsia"/>
          <w:sz w:val="32"/>
        </w:rPr>
        <w:t>202</w:t>
      </w:r>
      <w:r w:rsidRPr="003A5E7A">
        <w:rPr>
          <w:rFonts w:ascii="Times New Roman" w:eastAsia="方正仿宋_GBK" w:hAnsi="Times New Roman"/>
          <w:sz w:val="32"/>
        </w:rPr>
        <w:t>3</w:t>
      </w:r>
      <w:r w:rsidRPr="003A5E7A">
        <w:rPr>
          <w:rFonts w:ascii="Times New Roman" w:eastAsia="方正仿宋_GBK" w:hAnsi="Times New Roman" w:hint="eastAsia"/>
          <w:sz w:val="32"/>
        </w:rPr>
        <w:t>年</w:t>
      </w:r>
      <w:r w:rsidRPr="003A5E7A">
        <w:rPr>
          <w:rFonts w:ascii="Times New Roman" w:eastAsia="方正仿宋_GBK" w:hAnsi="Times New Roman"/>
          <w:sz w:val="32"/>
        </w:rPr>
        <w:t>2</w:t>
      </w:r>
      <w:r w:rsidRPr="003A5E7A">
        <w:rPr>
          <w:rFonts w:ascii="Times New Roman" w:eastAsia="方正仿宋_GBK" w:hAnsi="Times New Roman" w:hint="eastAsia"/>
          <w:sz w:val="32"/>
        </w:rPr>
        <w:t>月</w:t>
      </w:r>
      <w:r w:rsidRPr="003A5E7A">
        <w:rPr>
          <w:rFonts w:ascii="Times New Roman" w:eastAsia="方正仿宋_GBK" w:hAnsi="Times New Roman" w:hint="eastAsia"/>
          <w:sz w:val="32"/>
        </w:rPr>
        <w:t>1</w:t>
      </w:r>
      <w:r w:rsidRPr="003A5E7A">
        <w:rPr>
          <w:rFonts w:ascii="Times New Roman" w:eastAsia="方正仿宋_GBK" w:hAnsi="Times New Roman"/>
          <w:sz w:val="32"/>
        </w:rPr>
        <w:t>4</w:t>
      </w:r>
      <w:r w:rsidRPr="003A5E7A">
        <w:rPr>
          <w:rFonts w:ascii="Times New Roman" w:eastAsia="方正仿宋_GBK" w:hAnsi="Times New Roman" w:hint="eastAsia"/>
          <w:sz w:val="32"/>
        </w:rPr>
        <w:t>日</w:t>
      </w:r>
    </w:p>
    <w:p w:rsidR="00DE12C8" w:rsidRPr="003A5E7A" w:rsidRDefault="00DE12C8" w:rsidP="00DE12C8">
      <w:pPr>
        <w:spacing w:line="578" w:lineRule="exact"/>
        <w:rPr>
          <w:rFonts w:ascii="Times New Roman" w:eastAsia="黑体" w:hAnsi="Times New Roman" w:cs="黑体"/>
          <w:sz w:val="32"/>
          <w:szCs w:val="32"/>
        </w:rPr>
      </w:pPr>
    </w:p>
    <w:p w:rsidR="00DE12C8" w:rsidRPr="003A5E7A" w:rsidRDefault="00DE12C8" w:rsidP="00DE12C8">
      <w:pPr>
        <w:spacing w:line="578" w:lineRule="exact"/>
        <w:rPr>
          <w:rFonts w:ascii="Times New Roman" w:eastAsia="黑体" w:hAnsi="Times New Roman" w:cs="黑体"/>
          <w:sz w:val="32"/>
          <w:szCs w:val="32"/>
        </w:rPr>
      </w:pPr>
    </w:p>
    <w:p w:rsidR="00DE12C8" w:rsidRPr="003A5E7A" w:rsidRDefault="00DE12C8" w:rsidP="00DE12C8">
      <w:pPr>
        <w:spacing w:line="578" w:lineRule="exact"/>
        <w:rPr>
          <w:rFonts w:ascii="Times New Roman" w:eastAsia="黑体" w:hAnsi="Times New Roman" w:cs="黑体"/>
          <w:sz w:val="32"/>
          <w:szCs w:val="32"/>
        </w:rPr>
      </w:pPr>
    </w:p>
    <w:p w:rsidR="00DE12C8" w:rsidRPr="003A5E7A" w:rsidRDefault="00DE12C8" w:rsidP="00DE12C8">
      <w:pPr>
        <w:spacing w:line="578" w:lineRule="exact"/>
        <w:rPr>
          <w:rFonts w:ascii="Times New Roman" w:eastAsia="黑体" w:hAnsi="Times New Roman" w:cs="黑体"/>
          <w:sz w:val="32"/>
          <w:szCs w:val="32"/>
        </w:rPr>
      </w:pPr>
    </w:p>
    <w:p w:rsidR="00DE12C8" w:rsidRPr="003A5E7A" w:rsidRDefault="00DE12C8" w:rsidP="00DE12C8">
      <w:pPr>
        <w:spacing w:line="578" w:lineRule="exact"/>
        <w:rPr>
          <w:rFonts w:ascii="Times New Roman" w:eastAsia="黑体" w:hAnsi="Times New Roman" w:cs="黑体"/>
          <w:sz w:val="32"/>
          <w:szCs w:val="32"/>
        </w:rPr>
      </w:pPr>
    </w:p>
    <w:p w:rsidR="00DE12C8" w:rsidRPr="003A5E7A" w:rsidRDefault="00DE12C8" w:rsidP="00DE12C8">
      <w:pPr>
        <w:spacing w:line="578" w:lineRule="exact"/>
        <w:rPr>
          <w:rFonts w:ascii="Times New Roman" w:eastAsia="黑体" w:hAnsi="Times New Roman" w:cs="黑体"/>
          <w:sz w:val="32"/>
          <w:szCs w:val="32"/>
        </w:rPr>
      </w:pPr>
    </w:p>
    <w:p w:rsidR="00DE12C8" w:rsidRPr="003A5E7A" w:rsidRDefault="00DE12C8" w:rsidP="00DE12C8">
      <w:pPr>
        <w:spacing w:line="578" w:lineRule="exact"/>
        <w:rPr>
          <w:rFonts w:ascii="Times New Roman" w:eastAsia="黑体" w:hAnsi="Times New Roman" w:cs="黑体"/>
          <w:sz w:val="32"/>
          <w:szCs w:val="32"/>
        </w:rPr>
      </w:pPr>
    </w:p>
    <w:p w:rsidR="00DE12C8" w:rsidRPr="003A5E7A" w:rsidRDefault="00DE12C8" w:rsidP="00DE12C8">
      <w:pPr>
        <w:spacing w:line="578" w:lineRule="exact"/>
        <w:ind w:firstLineChars="100" w:firstLine="280"/>
        <w:rPr>
          <w:rFonts w:ascii="Times New Roman" w:eastAsia="方正仿宋_GBK" w:hAnsi="Times New Roman"/>
          <w:sz w:val="28"/>
          <w:szCs w:val="28"/>
        </w:rPr>
      </w:pPr>
      <w:bookmarkStart w:id="2" w:name="_GoBack"/>
      <w:bookmarkEnd w:id="2"/>
      <w:r w:rsidRPr="003A5E7A">
        <w:rPr>
          <w:rFonts w:ascii="Times New Roman" w:eastAsia="方正仿宋_GBK" w:hAnsi="Times New Roman" w:hint="eastAsia"/>
          <w:sz w:val="28"/>
          <w:szCs w:val="28"/>
        </w:rPr>
        <w:t>抄送</w:t>
      </w:r>
      <w:r w:rsidRPr="003A5E7A">
        <w:rPr>
          <w:rFonts w:ascii="Times New Roman" w:eastAsia="方正仿宋_GBK" w:hAnsi="Times New Roman"/>
          <w:sz w:val="28"/>
          <w:szCs w:val="28"/>
        </w:rPr>
        <w:t>：重庆市注册会计师协会</w:t>
      </w:r>
      <w:r w:rsidRPr="003A5E7A">
        <w:rPr>
          <w:rFonts w:ascii="Times New Roman" w:eastAsia="方正仿宋_GBK" w:hAnsi="Times New Roman" w:hint="eastAsia"/>
          <w:sz w:val="28"/>
          <w:szCs w:val="28"/>
        </w:rPr>
        <w:t>。</w:t>
      </w:r>
    </w:p>
    <w:sectPr w:rsidR="00DE12C8" w:rsidRPr="003A5E7A">
      <w:footerReference w:type="even" r:id="rId7"/>
      <w:footerReference w:type="default" r:id="rId8"/>
      <w:pgSz w:w="11906" w:h="16838"/>
      <w:pgMar w:top="2098" w:right="1531" w:bottom="1417" w:left="1531" w:header="850" w:footer="96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90" w:rsidRDefault="00657090">
      <w:r>
        <w:separator/>
      </w:r>
    </w:p>
  </w:endnote>
  <w:endnote w:type="continuationSeparator" w:id="0">
    <w:p w:rsidR="00657090" w:rsidRDefault="0065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FE" w:rsidRDefault="003A5E7A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B5000F" w:rsidRPr="00B5000F">
      <w:rPr>
        <w:rFonts w:ascii="Times New Roman" w:hAnsi="Times New Roman"/>
        <w:noProof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FE" w:rsidRDefault="003A5E7A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B5000F" w:rsidRPr="00B5000F">
      <w:rPr>
        <w:rFonts w:ascii="Times New Roman" w:hAnsi="Times New Roman"/>
        <w:noProof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90" w:rsidRDefault="00657090">
      <w:r>
        <w:separator/>
      </w:r>
    </w:p>
  </w:footnote>
  <w:footnote w:type="continuationSeparator" w:id="0">
    <w:p w:rsidR="00657090" w:rsidRDefault="0065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CD"/>
    <w:rsid w:val="000122D6"/>
    <w:rsid w:val="00071D4B"/>
    <w:rsid w:val="000E302B"/>
    <w:rsid w:val="00141491"/>
    <w:rsid w:val="00144317"/>
    <w:rsid w:val="00147FBA"/>
    <w:rsid w:val="001868F4"/>
    <w:rsid w:val="001D13FE"/>
    <w:rsid w:val="00225A8A"/>
    <w:rsid w:val="002A4DF6"/>
    <w:rsid w:val="0030204C"/>
    <w:rsid w:val="00303030"/>
    <w:rsid w:val="00303FA1"/>
    <w:rsid w:val="00363C9E"/>
    <w:rsid w:val="003940D7"/>
    <w:rsid w:val="003A5E7A"/>
    <w:rsid w:val="003E3885"/>
    <w:rsid w:val="00401662"/>
    <w:rsid w:val="00475110"/>
    <w:rsid w:val="004C13A8"/>
    <w:rsid w:val="00520439"/>
    <w:rsid w:val="00520D7F"/>
    <w:rsid w:val="005B0EF6"/>
    <w:rsid w:val="005C7A3F"/>
    <w:rsid w:val="005C7C07"/>
    <w:rsid w:val="005E468D"/>
    <w:rsid w:val="005F4CE1"/>
    <w:rsid w:val="00606742"/>
    <w:rsid w:val="00620EA5"/>
    <w:rsid w:val="006359E4"/>
    <w:rsid w:val="00657090"/>
    <w:rsid w:val="006821FB"/>
    <w:rsid w:val="006A266A"/>
    <w:rsid w:val="006B0020"/>
    <w:rsid w:val="006C04A8"/>
    <w:rsid w:val="006E4684"/>
    <w:rsid w:val="006F3C8B"/>
    <w:rsid w:val="007019C6"/>
    <w:rsid w:val="007115CD"/>
    <w:rsid w:val="00711C4B"/>
    <w:rsid w:val="0074051F"/>
    <w:rsid w:val="00740C00"/>
    <w:rsid w:val="00744B69"/>
    <w:rsid w:val="007450FE"/>
    <w:rsid w:val="007A01B3"/>
    <w:rsid w:val="007B4C6A"/>
    <w:rsid w:val="007B76AD"/>
    <w:rsid w:val="00825CB8"/>
    <w:rsid w:val="00864523"/>
    <w:rsid w:val="008A652F"/>
    <w:rsid w:val="008B0442"/>
    <w:rsid w:val="008B18DA"/>
    <w:rsid w:val="008D3A6E"/>
    <w:rsid w:val="008E161B"/>
    <w:rsid w:val="009078F4"/>
    <w:rsid w:val="00922001"/>
    <w:rsid w:val="00923B91"/>
    <w:rsid w:val="00985C62"/>
    <w:rsid w:val="009E7F2B"/>
    <w:rsid w:val="009F2A5D"/>
    <w:rsid w:val="00A76CD9"/>
    <w:rsid w:val="00A844FE"/>
    <w:rsid w:val="00AA2444"/>
    <w:rsid w:val="00AB2C80"/>
    <w:rsid w:val="00B11321"/>
    <w:rsid w:val="00B23DC2"/>
    <w:rsid w:val="00B2769C"/>
    <w:rsid w:val="00B35F51"/>
    <w:rsid w:val="00B5000F"/>
    <w:rsid w:val="00B80DB6"/>
    <w:rsid w:val="00B9411B"/>
    <w:rsid w:val="00C04C5A"/>
    <w:rsid w:val="00C10879"/>
    <w:rsid w:val="00C12756"/>
    <w:rsid w:val="00C22AA4"/>
    <w:rsid w:val="00C365D1"/>
    <w:rsid w:val="00C6718C"/>
    <w:rsid w:val="00C9743E"/>
    <w:rsid w:val="00CA4673"/>
    <w:rsid w:val="00CA4D5F"/>
    <w:rsid w:val="00CC3776"/>
    <w:rsid w:val="00D3206C"/>
    <w:rsid w:val="00D51EE8"/>
    <w:rsid w:val="00D64A2F"/>
    <w:rsid w:val="00D855FC"/>
    <w:rsid w:val="00D90110"/>
    <w:rsid w:val="00DA51AD"/>
    <w:rsid w:val="00DE12C8"/>
    <w:rsid w:val="00E13414"/>
    <w:rsid w:val="00E2416E"/>
    <w:rsid w:val="00E4376E"/>
    <w:rsid w:val="00E65815"/>
    <w:rsid w:val="00EB3E1B"/>
    <w:rsid w:val="00EE6945"/>
    <w:rsid w:val="00F07C8A"/>
    <w:rsid w:val="00F561F7"/>
    <w:rsid w:val="00FA65A7"/>
    <w:rsid w:val="00FE3D16"/>
    <w:rsid w:val="0AC34769"/>
    <w:rsid w:val="1E033995"/>
    <w:rsid w:val="77BD34D8"/>
    <w:rsid w:val="77F38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FDB1AFB-12A2-488B-AE19-A1E2BCDA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7</TotalTime>
  <Pages>3</Pages>
  <Words>195</Words>
  <Characters>1112</Characters>
  <Application>Microsoft Office Word</Application>
  <DocSecurity>0</DocSecurity>
  <Lines>9</Lines>
  <Paragraphs>2</Paragraphs>
  <ScaleCrop>false</ScaleCrop>
  <Company>Sky123.Org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蔡锋</dc:creator>
  <cp:lastModifiedBy>昌旭</cp:lastModifiedBy>
  <cp:revision>35</cp:revision>
  <dcterms:created xsi:type="dcterms:W3CDTF">2016-01-14T17:52:00Z</dcterms:created>
  <dcterms:modified xsi:type="dcterms:W3CDTF">2023-02-15T11:26:00Z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