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4BA" w:rsidRDefault="00D924BA" w:rsidP="00D924BA">
      <w:pPr>
        <w:spacing w:line="600" w:lineRule="exact"/>
        <w:rPr>
          <w:rFonts w:ascii="方正仿宋_GBK"/>
        </w:rPr>
      </w:pPr>
      <w:bookmarkStart w:id="0" w:name="正文文件"/>
      <w:bookmarkEnd w:id="0"/>
    </w:p>
    <w:p w:rsidR="00F727D1" w:rsidRPr="00C70D80" w:rsidRDefault="00F727D1" w:rsidP="00F727D1">
      <w:pPr>
        <w:spacing w:line="578" w:lineRule="exact"/>
        <w:ind w:firstLineChars="200" w:firstLine="640"/>
      </w:pPr>
    </w:p>
    <w:p w:rsidR="00646A75" w:rsidRPr="00F12948" w:rsidRDefault="00646A75" w:rsidP="00646A75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  <w:r w:rsidRPr="00F12948">
        <w:rPr>
          <w:rFonts w:eastAsia="方正小标宋_GBK" w:hint="eastAsia"/>
          <w:sz w:val="44"/>
          <w:szCs w:val="44"/>
        </w:rPr>
        <w:t>重庆市财政局</w:t>
      </w:r>
      <w:r w:rsidRPr="00F12948">
        <w:rPr>
          <w:rFonts w:eastAsia="方正小标宋_GBK" w:hint="eastAsia"/>
          <w:sz w:val="44"/>
          <w:szCs w:val="44"/>
        </w:rPr>
        <w:t xml:space="preserve"> </w:t>
      </w:r>
      <w:r w:rsidRPr="00F12948">
        <w:rPr>
          <w:rFonts w:eastAsia="方正小标宋_GBK" w:hint="eastAsia"/>
          <w:sz w:val="44"/>
          <w:szCs w:val="44"/>
        </w:rPr>
        <w:t>重庆市卫生健康委员会</w:t>
      </w:r>
    </w:p>
    <w:p w:rsidR="00646A75" w:rsidRPr="00F12948" w:rsidRDefault="00646A75" w:rsidP="00646A75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  <w:r w:rsidRPr="00F12948">
        <w:rPr>
          <w:rFonts w:eastAsia="方正小标宋_GBK" w:hint="eastAsia"/>
          <w:sz w:val="44"/>
          <w:szCs w:val="44"/>
        </w:rPr>
        <w:t>关于下达</w:t>
      </w:r>
      <w:r w:rsidRPr="00F12948">
        <w:rPr>
          <w:rFonts w:eastAsia="方正小标宋_GBK" w:hint="eastAsia"/>
          <w:sz w:val="44"/>
          <w:szCs w:val="44"/>
        </w:rPr>
        <w:t>2025</w:t>
      </w:r>
      <w:r w:rsidRPr="00F12948">
        <w:rPr>
          <w:rFonts w:eastAsia="方正小标宋_GBK" w:hint="eastAsia"/>
          <w:sz w:val="44"/>
          <w:szCs w:val="44"/>
        </w:rPr>
        <w:t>年医疗服务与保障能力提升</w:t>
      </w:r>
    </w:p>
    <w:p w:rsidR="00646A75" w:rsidRPr="00F12948" w:rsidRDefault="00646A75" w:rsidP="00646A75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  <w:r w:rsidRPr="00F12948">
        <w:rPr>
          <w:rFonts w:eastAsia="方正小标宋_GBK" w:hint="eastAsia"/>
          <w:sz w:val="44"/>
          <w:szCs w:val="44"/>
        </w:rPr>
        <w:t>（医疗卫生机构能力建设）补助资金（第二批）预算的通知</w:t>
      </w:r>
    </w:p>
    <w:p w:rsidR="00646A75" w:rsidRPr="00F12948" w:rsidRDefault="00646A75" w:rsidP="00646A75">
      <w:pPr>
        <w:spacing w:line="578" w:lineRule="exact"/>
        <w:jc w:val="center"/>
        <w:rPr>
          <w:rFonts w:hint="eastAsia"/>
        </w:rPr>
      </w:pPr>
      <w:bookmarkStart w:id="1" w:name="_GoBack"/>
      <w:r w:rsidRPr="00F12948">
        <w:rPr>
          <w:rFonts w:hint="eastAsia"/>
        </w:rPr>
        <w:t>渝财社〔</w:t>
      </w:r>
      <w:r w:rsidRPr="00F12948">
        <w:rPr>
          <w:rFonts w:hint="eastAsia"/>
        </w:rPr>
        <w:t>2025</w:t>
      </w:r>
      <w:r w:rsidRPr="00F12948">
        <w:rPr>
          <w:rFonts w:hint="eastAsia"/>
        </w:rPr>
        <w:t>〕</w:t>
      </w:r>
      <w:r w:rsidRPr="00F12948">
        <w:rPr>
          <w:rFonts w:hint="eastAsia"/>
        </w:rPr>
        <w:t>86</w:t>
      </w:r>
      <w:r w:rsidRPr="00F12948">
        <w:rPr>
          <w:rFonts w:hint="eastAsia"/>
        </w:rPr>
        <w:t>号</w:t>
      </w:r>
    </w:p>
    <w:bookmarkEnd w:id="1"/>
    <w:p w:rsidR="00646A75" w:rsidRPr="00F12948" w:rsidRDefault="00646A75" w:rsidP="00646A75">
      <w:pPr>
        <w:spacing w:line="578" w:lineRule="exact"/>
        <w:ind w:firstLineChars="200" w:firstLine="640"/>
      </w:pPr>
    </w:p>
    <w:p w:rsidR="00646A75" w:rsidRPr="00F12948" w:rsidRDefault="00646A75" w:rsidP="00646A75">
      <w:pPr>
        <w:spacing w:line="578" w:lineRule="exact"/>
      </w:pPr>
      <w:r w:rsidRPr="00F12948">
        <w:rPr>
          <w:rFonts w:hint="eastAsia"/>
        </w:rPr>
        <w:t>万州区财政局、卫生健康委：</w:t>
      </w:r>
    </w:p>
    <w:p w:rsidR="00646A75" w:rsidRPr="00F12948" w:rsidRDefault="00646A75" w:rsidP="00646A75">
      <w:pPr>
        <w:spacing w:line="578" w:lineRule="exact"/>
        <w:ind w:firstLineChars="200" w:firstLine="640"/>
      </w:pPr>
      <w:r w:rsidRPr="00F12948">
        <w:rPr>
          <w:rFonts w:hint="eastAsia"/>
        </w:rPr>
        <w:t>根据《财政部办公厅</w:t>
      </w:r>
      <w:r w:rsidRPr="00F12948">
        <w:rPr>
          <w:rFonts w:hint="eastAsia"/>
        </w:rPr>
        <w:t xml:space="preserve"> </w:t>
      </w:r>
      <w:r w:rsidRPr="00F12948">
        <w:rPr>
          <w:rFonts w:hint="eastAsia"/>
        </w:rPr>
        <w:t>国家卫生健康委办公厅关于组织申报</w:t>
      </w:r>
      <w:r w:rsidRPr="00F12948">
        <w:rPr>
          <w:rFonts w:hint="eastAsia"/>
        </w:rPr>
        <w:t>2023</w:t>
      </w:r>
      <w:r w:rsidRPr="00F12948">
        <w:rPr>
          <w:rFonts w:hint="eastAsia"/>
        </w:rPr>
        <w:t>年中央财政支持普惠托育服务发展示范项目的通知》（财办社〔</w:t>
      </w:r>
      <w:r w:rsidRPr="00F12948">
        <w:rPr>
          <w:rFonts w:hint="eastAsia"/>
        </w:rPr>
        <w:t>2023</w:t>
      </w:r>
      <w:r w:rsidRPr="00F12948">
        <w:rPr>
          <w:rFonts w:hint="eastAsia"/>
        </w:rPr>
        <w:t>〕</w:t>
      </w:r>
      <w:r w:rsidRPr="00F12948">
        <w:rPr>
          <w:rFonts w:hint="eastAsia"/>
        </w:rPr>
        <w:t>43</w:t>
      </w:r>
      <w:r w:rsidRPr="00F12948">
        <w:rPr>
          <w:rFonts w:hint="eastAsia"/>
        </w:rPr>
        <w:t>号）、《财政部</w:t>
      </w:r>
      <w:r w:rsidRPr="00F12948">
        <w:rPr>
          <w:rFonts w:hint="eastAsia"/>
        </w:rPr>
        <w:t xml:space="preserve"> </w:t>
      </w:r>
      <w:r w:rsidRPr="00F12948">
        <w:rPr>
          <w:rFonts w:hint="eastAsia"/>
        </w:rPr>
        <w:t>国家卫生健康委关于下达</w:t>
      </w:r>
      <w:r w:rsidRPr="00F12948">
        <w:rPr>
          <w:rFonts w:hint="eastAsia"/>
        </w:rPr>
        <w:t>202</w:t>
      </w:r>
      <w:r w:rsidRPr="00F12948">
        <w:t>5</w:t>
      </w:r>
      <w:r w:rsidRPr="00F12948">
        <w:rPr>
          <w:rFonts w:hint="eastAsia"/>
        </w:rPr>
        <w:t>年医疗服务与保障能力提升（医疗卫生机构能力建设）补助资金（第二批）预算的通知》（财社〔</w:t>
      </w:r>
      <w:r w:rsidRPr="00F12948">
        <w:rPr>
          <w:rFonts w:hint="eastAsia"/>
        </w:rPr>
        <w:t>202</w:t>
      </w:r>
      <w:r w:rsidRPr="00F12948">
        <w:t>5</w:t>
      </w:r>
      <w:r w:rsidRPr="00F12948">
        <w:rPr>
          <w:rFonts w:hint="eastAsia"/>
        </w:rPr>
        <w:t>〕</w:t>
      </w:r>
      <w:r w:rsidRPr="00F12948">
        <w:rPr>
          <w:rFonts w:hint="eastAsia"/>
        </w:rPr>
        <w:t>1</w:t>
      </w:r>
      <w:r w:rsidRPr="00F12948">
        <w:t>22</w:t>
      </w:r>
      <w:r w:rsidRPr="00F12948">
        <w:rPr>
          <w:rFonts w:hint="eastAsia"/>
        </w:rPr>
        <w:t>号）要求，现下达</w:t>
      </w:r>
      <w:r w:rsidRPr="00F12948">
        <w:t>你区医疗服务与保障能力提升（</w:t>
      </w:r>
      <w:r w:rsidRPr="00F12948">
        <w:rPr>
          <w:rFonts w:hint="eastAsia"/>
        </w:rPr>
        <w:t>医疗卫生机构能力建设</w:t>
      </w:r>
      <w:r w:rsidRPr="00F12948">
        <w:t>）补助资金</w:t>
      </w:r>
      <w:r w:rsidRPr="00F12948">
        <w:rPr>
          <w:rFonts w:hint="eastAsia"/>
        </w:rPr>
        <w:t>（第二批）</w:t>
      </w:r>
      <w:r w:rsidRPr="00F12948">
        <w:t>预算</w:t>
      </w:r>
      <w:r w:rsidRPr="00F12948">
        <w:t>800</w:t>
      </w:r>
      <w:r w:rsidRPr="00F12948">
        <w:rPr>
          <w:rFonts w:hint="eastAsia"/>
        </w:rPr>
        <w:t>万元，用于实施“中央财政支持普惠托育服务发展示范项目”。</w:t>
      </w:r>
      <w:r w:rsidRPr="00F12948">
        <w:t>现将有关事项通知如下：</w:t>
      </w:r>
    </w:p>
    <w:p w:rsidR="00646A75" w:rsidRPr="00F12948" w:rsidRDefault="00646A75" w:rsidP="00646A75">
      <w:pPr>
        <w:spacing w:line="578" w:lineRule="exact"/>
        <w:ind w:firstLineChars="200" w:firstLine="640"/>
      </w:pPr>
      <w:r w:rsidRPr="00F12948">
        <w:rPr>
          <w:rFonts w:hint="eastAsia"/>
        </w:rPr>
        <w:t>一</w:t>
      </w:r>
      <w:r w:rsidRPr="00F12948">
        <w:t>、</w:t>
      </w:r>
      <w:r w:rsidRPr="00F12948">
        <w:rPr>
          <w:rFonts w:hint="eastAsia"/>
        </w:rPr>
        <w:t>该项资金为“中央财政支持普惠托育服务发展示范项目”的</w:t>
      </w:r>
      <w:r w:rsidRPr="00F12948">
        <w:t>绩效资金，</w:t>
      </w:r>
      <w:r w:rsidRPr="00F12948">
        <w:rPr>
          <w:rFonts w:hint="eastAsia"/>
        </w:rPr>
        <w:t>主要用于支持盘活利用现有场地、给予激励性奖补、培训从业人员、开展技术指导、提升数字化服务水平、配备安防设施、减免租金等普惠托育服务发展相关支出。该项资金不得用</w:t>
      </w:r>
      <w:r w:rsidRPr="00F12948">
        <w:rPr>
          <w:rFonts w:hint="eastAsia"/>
        </w:rPr>
        <w:lastRenderedPageBreak/>
        <w:t>于以下方面：基本建设，向家庭和个人直接发放育儿补贴，向托育机构直接发放托位建设补助、运营补助，偿还托育机构举办人或单位相关债务，人员劳务、工资、福利、津补贴等费用发放，涉及审计、督查等发现问题未有效整改的项目，已从中央基建投资等其他渠道获得中央财政资金支持的项目。</w:t>
      </w:r>
    </w:p>
    <w:p w:rsidR="00646A75" w:rsidRPr="00F12948" w:rsidRDefault="00646A75" w:rsidP="00646A75">
      <w:pPr>
        <w:spacing w:line="578" w:lineRule="exact"/>
        <w:ind w:firstLineChars="200" w:firstLine="640"/>
      </w:pPr>
      <w:r w:rsidRPr="00F12948">
        <w:rPr>
          <w:rFonts w:hint="eastAsia"/>
        </w:rPr>
        <w:t>二、</w:t>
      </w:r>
      <w:r w:rsidRPr="00F12948">
        <w:t>请</w:t>
      </w:r>
      <w:r w:rsidRPr="00F12948">
        <w:rPr>
          <w:rFonts w:hint="eastAsia"/>
        </w:rPr>
        <w:t>你</w:t>
      </w:r>
      <w:r w:rsidRPr="00F12948">
        <w:t>区财政、卫生健康部门结合本地实际，统筹安排并使用</w:t>
      </w:r>
      <w:r w:rsidRPr="00F12948">
        <w:rPr>
          <w:rFonts w:hint="eastAsia"/>
        </w:rPr>
        <w:t>好</w:t>
      </w:r>
      <w:r w:rsidRPr="00F12948">
        <w:t>中央</w:t>
      </w:r>
      <w:r w:rsidRPr="00F12948">
        <w:rPr>
          <w:rFonts w:hint="eastAsia"/>
        </w:rPr>
        <w:t>、</w:t>
      </w:r>
      <w:r w:rsidRPr="00F12948">
        <w:t>市级</w:t>
      </w:r>
      <w:r w:rsidRPr="00F12948">
        <w:rPr>
          <w:rFonts w:hint="eastAsia"/>
        </w:rPr>
        <w:t>、</w:t>
      </w:r>
      <w:r w:rsidRPr="00F12948">
        <w:t>区</w:t>
      </w:r>
      <w:r w:rsidRPr="00F12948">
        <w:rPr>
          <w:rFonts w:hint="eastAsia"/>
        </w:rPr>
        <w:t>级财政</w:t>
      </w:r>
      <w:r w:rsidRPr="00F12948">
        <w:t>补助资金及</w:t>
      </w:r>
      <w:r w:rsidRPr="00F12948">
        <w:rPr>
          <w:rFonts w:hint="eastAsia"/>
        </w:rPr>
        <w:t>其他部门</w:t>
      </w:r>
      <w:r w:rsidRPr="00F12948">
        <w:t>、其他渠道</w:t>
      </w:r>
      <w:r w:rsidRPr="00F12948">
        <w:rPr>
          <w:rFonts w:hint="eastAsia"/>
        </w:rPr>
        <w:t>支持</w:t>
      </w:r>
      <w:r w:rsidRPr="00F12948">
        <w:t>的资金，切实加快预算执行进度，保质保量完成各项任务。</w:t>
      </w:r>
    </w:p>
    <w:p w:rsidR="00646A75" w:rsidRPr="00F12948" w:rsidRDefault="00646A75" w:rsidP="00646A75">
      <w:pPr>
        <w:spacing w:line="578" w:lineRule="exact"/>
        <w:ind w:firstLineChars="200" w:firstLine="640"/>
      </w:pPr>
      <w:r w:rsidRPr="00F12948">
        <w:rPr>
          <w:rFonts w:hint="eastAsia"/>
        </w:rPr>
        <w:t>三</w:t>
      </w:r>
      <w:r w:rsidRPr="00F12948">
        <w:t>、</w:t>
      </w:r>
      <w:r w:rsidRPr="00F12948">
        <w:rPr>
          <w:rFonts w:hint="eastAsia"/>
        </w:rPr>
        <w:t>该项</w:t>
      </w:r>
      <w:r w:rsidRPr="00F12948">
        <w:t>收入列</w:t>
      </w:r>
      <w:r w:rsidRPr="00F12948">
        <w:rPr>
          <w:rFonts w:hint="eastAsia"/>
        </w:rPr>
        <w:t>202</w:t>
      </w:r>
      <w:r w:rsidRPr="00F12948">
        <w:t>5</w:t>
      </w:r>
      <w:r w:rsidRPr="00F12948">
        <w:rPr>
          <w:rFonts w:hint="eastAsia"/>
        </w:rPr>
        <w:t>年</w:t>
      </w:r>
      <w:r w:rsidRPr="00F12948">
        <w:t>政府收支分类科目</w:t>
      </w:r>
      <w:r w:rsidRPr="00F12948">
        <w:rPr>
          <w:rFonts w:hint="eastAsia"/>
        </w:rPr>
        <w:t>“</w:t>
      </w:r>
      <w:r w:rsidRPr="00F12948">
        <w:rPr>
          <w:rFonts w:hint="eastAsia"/>
        </w:rPr>
        <w:t xml:space="preserve">1100249 </w:t>
      </w:r>
      <w:r w:rsidRPr="00F12948">
        <w:rPr>
          <w:rFonts w:hint="eastAsia"/>
        </w:rPr>
        <w:t>医疗卫生共同</w:t>
      </w:r>
      <w:r w:rsidRPr="00F12948">
        <w:t>财政事权转移支付收入</w:t>
      </w:r>
      <w:r w:rsidRPr="00F12948">
        <w:rPr>
          <w:rFonts w:hint="eastAsia"/>
        </w:rPr>
        <w:t>”科目，</w:t>
      </w:r>
      <w:r w:rsidRPr="00F12948">
        <w:t>支出</w:t>
      </w:r>
      <w:r w:rsidRPr="00F12948">
        <w:rPr>
          <w:rFonts w:hint="eastAsia"/>
        </w:rPr>
        <w:t>列入</w:t>
      </w:r>
      <w:r w:rsidRPr="00F12948">
        <w:t>“210</w:t>
      </w:r>
      <w:r w:rsidRPr="00F12948">
        <w:rPr>
          <w:rFonts w:hint="eastAsia"/>
        </w:rPr>
        <w:t>卫生健康</w:t>
      </w:r>
      <w:r w:rsidRPr="00F12948">
        <w:t>支出</w:t>
      </w:r>
      <w:r w:rsidRPr="00F12948">
        <w:t>”</w:t>
      </w:r>
      <w:r w:rsidRPr="00F12948">
        <w:t>。</w:t>
      </w:r>
    </w:p>
    <w:p w:rsidR="00646A75" w:rsidRPr="00F12948" w:rsidRDefault="00646A75" w:rsidP="00646A75">
      <w:pPr>
        <w:spacing w:line="578" w:lineRule="exact"/>
        <w:ind w:firstLineChars="200" w:firstLine="640"/>
        <w:rPr>
          <w:rFonts w:hint="eastAsia"/>
        </w:rPr>
      </w:pPr>
      <w:r w:rsidRPr="00F12948">
        <w:rPr>
          <w:rFonts w:hint="eastAsia"/>
        </w:rPr>
        <w:t>四</w:t>
      </w:r>
      <w:r w:rsidRPr="00F12948">
        <w:t>、</w:t>
      </w:r>
      <w:r w:rsidRPr="00F12948">
        <w:rPr>
          <w:rFonts w:hint="eastAsia"/>
        </w:rPr>
        <w:t>为落实全面</w:t>
      </w:r>
      <w:r w:rsidRPr="00F12948">
        <w:t>实施预算绩效管理的要求，提高</w:t>
      </w:r>
      <w:r w:rsidRPr="00F12948">
        <w:rPr>
          <w:rFonts w:hint="eastAsia"/>
        </w:rPr>
        <w:t>财政资金使用效益，请在预算执行中对照区域绩效目标做好绩效监控，确保年度绩效目标如期实现。绩效目标考核</w:t>
      </w:r>
      <w:r w:rsidRPr="00F12948">
        <w:t>结果</w:t>
      </w:r>
      <w:r w:rsidRPr="00F12948">
        <w:rPr>
          <w:rFonts w:hint="eastAsia"/>
        </w:rPr>
        <w:t>作为</w:t>
      </w:r>
      <w:r w:rsidRPr="00F12948">
        <w:t>下年度</w:t>
      </w:r>
      <w:r w:rsidRPr="00F12948">
        <w:rPr>
          <w:rFonts w:hint="eastAsia"/>
        </w:rPr>
        <w:t>财政补助</w:t>
      </w:r>
      <w:r w:rsidRPr="00F12948">
        <w:t>资金安排</w:t>
      </w:r>
      <w:r w:rsidRPr="00F12948">
        <w:rPr>
          <w:rFonts w:hint="eastAsia"/>
        </w:rPr>
        <w:t>的参考</w:t>
      </w:r>
      <w:r w:rsidRPr="00F12948">
        <w:t>。</w:t>
      </w:r>
    </w:p>
    <w:p w:rsidR="00646A75" w:rsidRPr="00F12948" w:rsidRDefault="00646A75" w:rsidP="00646A75">
      <w:pPr>
        <w:spacing w:line="578" w:lineRule="exact"/>
        <w:ind w:firstLineChars="200" w:firstLine="640"/>
      </w:pPr>
      <w:r w:rsidRPr="00F12948">
        <w:rPr>
          <w:rFonts w:hint="eastAsia"/>
        </w:rPr>
        <w:t>五</w:t>
      </w:r>
      <w:r w:rsidRPr="00F12948">
        <w:t>、</w:t>
      </w:r>
      <w:r w:rsidRPr="00F12948">
        <w:rPr>
          <w:rFonts w:hint="eastAsia"/>
        </w:rPr>
        <w:t>该项</w:t>
      </w:r>
      <w:r w:rsidRPr="00F12948">
        <w:t>资金列入转移支付预算执行常态化监督范围，</w:t>
      </w:r>
      <w:r w:rsidRPr="00F12948">
        <w:rPr>
          <w:rFonts w:hint="eastAsia"/>
        </w:rPr>
        <w:t>请</w:t>
      </w:r>
      <w:r w:rsidRPr="00F12948">
        <w:t>你</w:t>
      </w:r>
      <w:r w:rsidRPr="00F12948">
        <w:rPr>
          <w:rFonts w:hint="eastAsia"/>
        </w:rPr>
        <w:t>区</w:t>
      </w:r>
      <w:r w:rsidRPr="00F12948">
        <w:t>财政部门</w:t>
      </w:r>
      <w:r w:rsidRPr="00F12948">
        <w:rPr>
          <w:rFonts w:hint="eastAsia"/>
        </w:rPr>
        <w:t>在预算管理一体化系统及时接收登录预算指标，并保持“追踪”标识不变，依托</w:t>
      </w:r>
      <w:r w:rsidRPr="00F12948">
        <w:t>预算管理一体化系统转移支付监控模块，加强日常监督，</w:t>
      </w:r>
      <w:r w:rsidRPr="00F12948">
        <w:rPr>
          <w:rFonts w:hint="eastAsia"/>
        </w:rPr>
        <w:t>提高转移支付资金管理使用的规范性和有效性。</w:t>
      </w:r>
    </w:p>
    <w:p w:rsidR="00646A75" w:rsidRPr="00F12948" w:rsidRDefault="00646A75" w:rsidP="00646A75">
      <w:pPr>
        <w:spacing w:line="578" w:lineRule="exact"/>
        <w:ind w:firstLineChars="200" w:firstLine="640"/>
      </w:pPr>
    </w:p>
    <w:p w:rsidR="00646A75" w:rsidRPr="00F12948" w:rsidRDefault="00646A75" w:rsidP="00646A75">
      <w:pPr>
        <w:spacing w:line="578" w:lineRule="exact"/>
        <w:ind w:firstLineChars="200" w:firstLine="640"/>
      </w:pPr>
      <w:r w:rsidRPr="00F12948">
        <w:rPr>
          <w:rFonts w:hint="eastAsia"/>
        </w:rPr>
        <w:lastRenderedPageBreak/>
        <w:t>附件：</w:t>
      </w:r>
      <w:r w:rsidRPr="00F12948">
        <w:t>1.</w:t>
      </w:r>
      <w:r w:rsidRPr="00F12948">
        <w:rPr>
          <w:rFonts w:hint="eastAsia"/>
        </w:rPr>
        <w:t>2025</w:t>
      </w:r>
      <w:r w:rsidRPr="00F12948">
        <w:rPr>
          <w:rFonts w:hint="eastAsia"/>
        </w:rPr>
        <w:t>年医疗服务与保障能力提升（医疗卫生机构能</w:t>
      </w:r>
    </w:p>
    <w:p w:rsidR="00646A75" w:rsidRPr="00F12948" w:rsidRDefault="00646A75" w:rsidP="00646A75">
      <w:pPr>
        <w:spacing w:line="578" w:lineRule="exact"/>
        <w:ind w:firstLineChars="555" w:firstLine="1776"/>
        <w:rPr>
          <w:rFonts w:hint="eastAsia"/>
        </w:rPr>
      </w:pPr>
      <w:r w:rsidRPr="00F12948">
        <w:rPr>
          <w:rFonts w:hint="eastAsia"/>
        </w:rPr>
        <w:t>力建设）补助资金（第二批）分配表</w:t>
      </w:r>
    </w:p>
    <w:p w:rsidR="00646A75" w:rsidRPr="00F12948" w:rsidRDefault="00646A75" w:rsidP="00646A75">
      <w:pPr>
        <w:spacing w:line="578" w:lineRule="exact"/>
        <w:ind w:firstLineChars="485" w:firstLine="1552"/>
      </w:pPr>
      <w:r w:rsidRPr="00F12948">
        <w:t>2.</w:t>
      </w:r>
      <w:r w:rsidRPr="00F12948">
        <w:rPr>
          <w:rFonts w:hint="eastAsia"/>
        </w:rPr>
        <w:t>转移支付区域绩效目标表</w:t>
      </w:r>
    </w:p>
    <w:p w:rsidR="00646A75" w:rsidRPr="00F12948" w:rsidRDefault="00646A75" w:rsidP="00646A75">
      <w:pPr>
        <w:spacing w:line="578" w:lineRule="exact"/>
        <w:ind w:firstLineChars="200" w:firstLine="640"/>
      </w:pPr>
    </w:p>
    <w:p w:rsidR="00646A75" w:rsidRPr="00F12948" w:rsidRDefault="00646A75" w:rsidP="00646A75">
      <w:pPr>
        <w:spacing w:line="578" w:lineRule="exact"/>
        <w:ind w:firstLineChars="200" w:firstLine="640"/>
        <w:rPr>
          <w:rFonts w:hint="eastAsia"/>
        </w:rPr>
      </w:pPr>
    </w:p>
    <w:p w:rsidR="00646A75" w:rsidRPr="00F12948" w:rsidRDefault="00646A75" w:rsidP="00646A75">
      <w:pPr>
        <w:spacing w:line="578" w:lineRule="exact"/>
      </w:pPr>
    </w:p>
    <w:p w:rsidR="00646A75" w:rsidRPr="00F12948" w:rsidRDefault="00646A75" w:rsidP="00646A75">
      <w:pPr>
        <w:spacing w:line="578" w:lineRule="exact"/>
        <w:jc w:val="center"/>
        <w:rPr>
          <w:rFonts w:hint="eastAsia"/>
        </w:rPr>
      </w:pPr>
      <w:r w:rsidRPr="00F12948">
        <w:rPr>
          <w:rFonts w:hint="eastAsia"/>
        </w:rPr>
        <w:t>重庆市</w:t>
      </w:r>
      <w:r w:rsidRPr="00F12948">
        <w:t>财政局</w:t>
      </w:r>
      <w:r w:rsidRPr="00F12948">
        <w:rPr>
          <w:rFonts w:hint="eastAsia"/>
        </w:rPr>
        <w:t xml:space="preserve">  </w:t>
      </w:r>
      <w:r w:rsidRPr="00F12948">
        <w:t xml:space="preserve">   </w:t>
      </w:r>
      <w:r w:rsidRPr="00F12948">
        <w:rPr>
          <w:rFonts w:hint="eastAsia"/>
        </w:rPr>
        <w:t xml:space="preserve">       </w:t>
      </w:r>
      <w:r w:rsidRPr="00F12948">
        <w:rPr>
          <w:rFonts w:hint="eastAsia"/>
        </w:rPr>
        <w:t>重庆市</w:t>
      </w:r>
      <w:r w:rsidRPr="00F12948">
        <w:t>卫生健康委</w:t>
      </w:r>
      <w:r w:rsidRPr="00F12948">
        <w:rPr>
          <w:rFonts w:hint="eastAsia"/>
        </w:rPr>
        <w:t>员</w:t>
      </w:r>
      <w:r w:rsidRPr="00F12948">
        <w:t>会</w:t>
      </w:r>
    </w:p>
    <w:p w:rsidR="00646A75" w:rsidRPr="00F12948" w:rsidRDefault="00646A75" w:rsidP="00646A75">
      <w:pPr>
        <w:spacing w:line="578" w:lineRule="exact"/>
        <w:ind w:firstLineChars="1596" w:firstLine="5107"/>
      </w:pPr>
      <w:r w:rsidRPr="00F12948">
        <w:rPr>
          <w:rFonts w:hint="eastAsia"/>
        </w:rPr>
        <w:t>20</w:t>
      </w:r>
      <w:r w:rsidRPr="00F12948">
        <w:t>25</w:t>
      </w:r>
      <w:r w:rsidRPr="00F12948">
        <w:rPr>
          <w:rFonts w:hint="eastAsia"/>
        </w:rPr>
        <w:t>年</w:t>
      </w:r>
      <w:r w:rsidRPr="00F12948">
        <w:t>10</w:t>
      </w:r>
      <w:r w:rsidRPr="00F12948">
        <w:rPr>
          <w:rFonts w:hint="eastAsia"/>
        </w:rPr>
        <w:t>月</w:t>
      </w:r>
      <w:r w:rsidRPr="00F12948">
        <w:t>24</w:t>
      </w:r>
      <w:r w:rsidRPr="00F12948">
        <w:rPr>
          <w:rFonts w:hint="eastAsia"/>
        </w:rPr>
        <w:t>日</w:t>
      </w:r>
    </w:p>
    <w:p w:rsidR="00646A75" w:rsidRPr="00F12948" w:rsidRDefault="00646A75" w:rsidP="00646A75">
      <w:pPr>
        <w:spacing w:line="578" w:lineRule="exact"/>
        <w:ind w:firstLineChars="200" w:firstLine="640"/>
      </w:pPr>
      <w:r w:rsidRPr="00F12948">
        <w:rPr>
          <w:rFonts w:hint="eastAsia"/>
        </w:rPr>
        <w:t>（此件主动</w:t>
      </w:r>
      <w:r w:rsidRPr="00F12948">
        <w:t>公开）</w:t>
      </w:r>
    </w:p>
    <w:p w:rsidR="00545552" w:rsidRDefault="00545552" w:rsidP="00646A75">
      <w:pPr>
        <w:spacing w:line="578" w:lineRule="exact"/>
      </w:pPr>
    </w:p>
    <w:p w:rsidR="00646A75" w:rsidRDefault="00646A75" w:rsidP="00646A75">
      <w:pPr>
        <w:pStyle w:val="a0"/>
      </w:pPr>
    </w:p>
    <w:p w:rsidR="00646A75" w:rsidRDefault="00646A75" w:rsidP="00646A75">
      <w:pPr>
        <w:pStyle w:val="a4"/>
        <w:ind w:firstLine="320"/>
      </w:pPr>
    </w:p>
    <w:p w:rsidR="00646A75" w:rsidRDefault="00646A75" w:rsidP="00646A75">
      <w:pPr>
        <w:pStyle w:val="a4"/>
        <w:ind w:firstLine="320"/>
      </w:pPr>
    </w:p>
    <w:p w:rsidR="00646A75" w:rsidRDefault="00646A75" w:rsidP="00646A75">
      <w:pPr>
        <w:pStyle w:val="a4"/>
        <w:ind w:firstLine="320"/>
      </w:pPr>
    </w:p>
    <w:p w:rsidR="00646A75" w:rsidRDefault="00646A75" w:rsidP="00646A75">
      <w:pPr>
        <w:pStyle w:val="a4"/>
        <w:ind w:firstLine="320"/>
      </w:pPr>
    </w:p>
    <w:p w:rsidR="00646A75" w:rsidRDefault="00646A75" w:rsidP="00646A75">
      <w:pPr>
        <w:pStyle w:val="a4"/>
        <w:ind w:firstLine="320"/>
      </w:pPr>
    </w:p>
    <w:p w:rsidR="00646A75" w:rsidRDefault="00646A75" w:rsidP="00646A75">
      <w:pPr>
        <w:pStyle w:val="a4"/>
        <w:ind w:firstLine="320"/>
      </w:pPr>
    </w:p>
    <w:p w:rsidR="00646A75" w:rsidRDefault="00646A75" w:rsidP="00646A75">
      <w:pPr>
        <w:pStyle w:val="a4"/>
        <w:ind w:firstLine="320"/>
      </w:pPr>
    </w:p>
    <w:p w:rsidR="00646A75" w:rsidRDefault="00646A75" w:rsidP="00646A75">
      <w:pPr>
        <w:pStyle w:val="a4"/>
        <w:ind w:firstLine="320"/>
      </w:pPr>
    </w:p>
    <w:p w:rsidR="00646A75" w:rsidRDefault="00646A75" w:rsidP="00646A75">
      <w:pPr>
        <w:pStyle w:val="a4"/>
        <w:ind w:firstLine="320"/>
      </w:pPr>
    </w:p>
    <w:p w:rsidR="00646A75" w:rsidRDefault="00646A75" w:rsidP="00646A75">
      <w:pPr>
        <w:pStyle w:val="a4"/>
        <w:ind w:firstLine="320"/>
      </w:pPr>
    </w:p>
    <w:p w:rsidR="00646A75" w:rsidRPr="00F12948" w:rsidRDefault="00646A75" w:rsidP="00646A75">
      <w:pPr>
        <w:spacing w:line="578" w:lineRule="exact"/>
        <w:rPr>
          <w:rFonts w:eastAsia="方正黑体_GBK" w:hint="eastAsia"/>
        </w:rPr>
      </w:pPr>
      <w:r w:rsidRPr="00F12948">
        <w:rPr>
          <w:rFonts w:eastAsia="方正黑体_GBK" w:hint="eastAsia"/>
        </w:rPr>
        <w:lastRenderedPageBreak/>
        <w:t>附件</w:t>
      </w:r>
      <w:r w:rsidRPr="00F12948">
        <w:rPr>
          <w:rFonts w:eastAsia="方正黑体_GBK" w:hint="eastAsia"/>
        </w:rPr>
        <w:t>1</w:t>
      </w:r>
    </w:p>
    <w:p w:rsidR="00646A75" w:rsidRPr="00F12948" w:rsidRDefault="00646A75" w:rsidP="00646A75">
      <w:pPr>
        <w:spacing w:line="578" w:lineRule="exact"/>
        <w:ind w:firstLineChars="200" w:firstLine="640"/>
      </w:pPr>
    </w:p>
    <w:p w:rsidR="00646A75" w:rsidRPr="00F12948" w:rsidRDefault="00646A75" w:rsidP="00646A75">
      <w:pPr>
        <w:spacing w:line="578" w:lineRule="exact"/>
        <w:jc w:val="center"/>
        <w:rPr>
          <w:rFonts w:eastAsia="方正小标宋_GBK"/>
          <w:sz w:val="44"/>
          <w:szCs w:val="44"/>
        </w:rPr>
      </w:pPr>
      <w:r w:rsidRPr="00F12948">
        <w:rPr>
          <w:rFonts w:eastAsia="方正小标宋_GBK" w:hint="eastAsia"/>
          <w:sz w:val="44"/>
          <w:szCs w:val="44"/>
        </w:rPr>
        <w:t>2025</w:t>
      </w:r>
      <w:r w:rsidRPr="00F12948">
        <w:rPr>
          <w:rFonts w:eastAsia="方正小标宋_GBK" w:hint="eastAsia"/>
          <w:sz w:val="44"/>
          <w:szCs w:val="44"/>
        </w:rPr>
        <w:t>年医疗服务与保障能力提升</w:t>
      </w:r>
    </w:p>
    <w:p w:rsidR="00646A75" w:rsidRPr="00F12948" w:rsidRDefault="00646A75" w:rsidP="00646A75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  <w:r w:rsidRPr="00F12948">
        <w:rPr>
          <w:rFonts w:eastAsia="方正小标宋_GBK" w:hint="eastAsia"/>
          <w:sz w:val="44"/>
          <w:szCs w:val="44"/>
        </w:rPr>
        <w:t>（医疗卫生机构能力建设）补助资金（第二批）分配表</w:t>
      </w:r>
    </w:p>
    <w:p w:rsidR="00646A75" w:rsidRPr="00F12948" w:rsidRDefault="00646A75" w:rsidP="00646A75">
      <w:pPr>
        <w:spacing w:line="578" w:lineRule="exact"/>
        <w:ind w:firstLineChars="200" w:firstLine="64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3863"/>
        <w:gridCol w:w="3616"/>
      </w:tblGrid>
      <w:tr w:rsidR="00646A75" w:rsidRPr="00F12948" w:rsidTr="001620DC">
        <w:trPr>
          <w:trHeight w:val="899"/>
        </w:trPr>
        <w:tc>
          <w:tcPr>
            <w:tcW w:w="1384" w:type="dxa"/>
            <w:shd w:val="clear" w:color="auto" w:fill="auto"/>
            <w:vAlign w:val="center"/>
          </w:tcPr>
          <w:p w:rsidR="00646A75" w:rsidRPr="00F12948" w:rsidRDefault="00646A75" w:rsidP="001620DC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F12948">
              <w:rPr>
                <w:rFonts w:eastAsia="方正黑体_GBK" w:hint="eastAsia"/>
                <w:sz w:val="24"/>
                <w:szCs w:val="24"/>
              </w:rPr>
              <w:t>序号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46A75" w:rsidRPr="00F12948" w:rsidRDefault="00646A75" w:rsidP="001620DC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F12948">
              <w:rPr>
                <w:rFonts w:eastAsia="方正黑体_GBK" w:hint="eastAsia"/>
                <w:sz w:val="24"/>
                <w:szCs w:val="24"/>
              </w:rPr>
              <w:t>区县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646A75" w:rsidRPr="00F12948" w:rsidRDefault="00646A75" w:rsidP="001620DC">
            <w:pPr>
              <w:spacing w:line="280" w:lineRule="exact"/>
              <w:jc w:val="center"/>
              <w:rPr>
                <w:rFonts w:eastAsia="方正黑体_GBK" w:hint="eastAsia"/>
                <w:sz w:val="24"/>
                <w:szCs w:val="24"/>
              </w:rPr>
            </w:pPr>
            <w:r w:rsidRPr="00F12948">
              <w:rPr>
                <w:rFonts w:eastAsia="方正黑体_GBK" w:hint="eastAsia"/>
                <w:sz w:val="24"/>
                <w:szCs w:val="24"/>
              </w:rPr>
              <w:t>本次下达（万元）</w:t>
            </w:r>
          </w:p>
        </w:tc>
      </w:tr>
      <w:tr w:rsidR="00646A75" w:rsidRPr="00F12948" w:rsidTr="001620DC">
        <w:trPr>
          <w:trHeight w:val="899"/>
        </w:trPr>
        <w:tc>
          <w:tcPr>
            <w:tcW w:w="1384" w:type="dxa"/>
            <w:shd w:val="clear" w:color="auto" w:fill="auto"/>
            <w:vAlign w:val="center"/>
          </w:tcPr>
          <w:p w:rsidR="00646A75" w:rsidRPr="00F12948" w:rsidRDefault="00646A75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1294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46A75" w:rsidRPr="00F12948" w:rsidRDefault="00646A75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12948">
              <w:rPr>
                <w:rFonts w:hint="eastAsia"/>
                <w:sz w:val="24"/>
                <w:szCs w:val="24"/>
              </w:rPr>
              <w:t>万州区</w:t>
            </w:r>
          </w:p>
        </w:tc>
        <w:tc>
          <w:tcPr>
            <w:tcW w:w="3707" w:type="dxa"/>
            <w:shd w:val="clear" w:color="auto" w:fill="auto"/>
            <w:vAlign w:val="center"/>
          </w:tcPr>
          <w:p w:rsidR="00646A75" w:rsidRPr="00F12948" w:rsidRDefault="00646A75" w:rsidP="001620D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F12948">
              <w:rPr>
                <w:rFonts w:hint="eastAsia"/>
                <w:sz w:val="24"/>
                <w:szCs w:val="24"/>
              </w:rPr>
              <w:t>800</w:t>
            </w:r>
          </w:p>
        </w:tc>
      </w:tr>
    </w:tbl>
    <w:p w:rsidR="00646A75" w:rsidRPr="00F12948" w:rsidRDefault="00646A75" w:rsidP="00646A75">
      <w:pPr>
        <w:spacing w:line="578" w:lineRule="exact"/>
        <w:ind w:firstLineChars="200" w:firstLine="640"/>
      </w:pPr>
    </w:p>
    <w:p w:rsidR="00646A75" w:rsidRPr="00646A75" w:rsidRDefault="00646A75" w:rsidP="00646A75">
      <w:pPr>
        <w:spacing w:line="578" w:lineRule="exact"/>
        <w:ind w:firstLineChars="200" w:firstLine="640"/>
        <w:rPr>
          <w:rFonts w:hint="eastAsia"/>
        </w:rPr>
      </w:pPr>
      <w:r w:rsidRPr="00F12948">
        <w:br w:type="page"/>
      </w:r>
      <w:r w:rsidRPr="00F12948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-278765</wp:posOffset>
            </wp:positionH>
            <wp:positionV relativeFrom="paragraph">
              <wp:posOffset>-951865</wp:posOffset>
            </wp:positionV>
            <wp:extent cx="6266815" cy="8864600"/>
            <wp:effectExtent l="0" t="0" r="635" b="0"/>
            <wp:wrapTight wrapText="bothSides">
              <wp:wrapPolygon edited="0">
                <wp:start x="0" y="0"/>
                <wp:lineTo x="0" y="21538"/>
                <wp:lineTo x="21537" y="21538"/>
                <wp:lineTo x="21537" y="0"/>
                <wp:lineTo x="0" y="0"/>
              </wp:wrapPolygon>
            </wp:wrapTight>
            <wp:docPr id="3" name="图片 3" descr="财政部 国家卫生健康委关于下达2025年医疗服务与保障能力提升（医疗卫生机构能力建设）补助资金（第二批）预算的通知 财社〔2025〕122号_页面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财政部 国家卫生健康委关于下达2025年医疗服务与保障能力提升（医疗卫生机构能力建设）补助资金（第二批）预算的通知 财社〔2025〕122号_页面_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815" cy="886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6A75" w:rsidRPr="00646A75" w:rsidSect="00EF44DC">
      <w:headerReference w:type="default" r:id="rId9"/>
      <w:footerReference w:type="default" r:id="rId10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327" w:rsidRDefault="008B3327">
      <w:pPr>
        <w:spacing w:line="240" w:lineRule="auto"/>
      </w:pPr>
      <w:r>
        <w:separator/>
      </w:r>
    </w:p>
  </w:endnote>
  <w:endnote w:type="continuationSeparator" w:id="0">
    <w:p w:rsidR="008B3327" w:rsidRDefault="008B3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FE196B9-46BF-453F-B462-7F4D0EEB0DA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5933610-AFEF-46DD-B418-97A48006BDEF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C37B75C6-2886-430B-BB6F-69541EDFDAC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6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46A75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6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46A75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7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7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7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327" w:rsidRDefault="008B3327">
      <w:pPr>
        <w:spacing w:line="240" w:lineRule="auto"/>
      </w:pPr>
      <w:r>
        <w:separator/>
      </w:r>
    </w:p>
  </w:footnote>
  <w:footnote w:type="continuationSeparator" w:id="0">
    <w:p w:rsidR="008B3327" w:rsidRDefault="008B33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7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0049B"/>
    <w:rsid w:val="00017DEF"/>
    <w:rsid w:val="00042B0C"/>
    <w:rsid w:val="00060BE3"/>
    <w:rsid w:val="00062A2B"/>
    <w:rsid w:val="00062AB3"/>
    <w:rsid w:val="00082E38"/>
    <w:rsid w:val="00084F83"/>
    <w:rsid w:val="00087194"/>
    <w:rsid w:val="00091C85"/>
    <w:rsid w:val="00095214"/>
    <w:rsid w:val="000A34DE"/>
    <w:rsid w:val="000C1C08"/>
    <w:rsid w:val="000C2C04"/>
    <w:rsid w:val="000C3112"/>
    <w:rsid w:val="000D131D"/>
    <w:rsid w:val="000D4417"/>
    <w:rsid w:val="000E2867"/>
    <w:rsid w:val="00100343"/>
    <w:rsid w:val="001017F0"/>
    <w:rsid w:val="00101EDF"/>
    <w:rsid w:val="0010405A"/>
    <w:rsid w:val="001059C0"/>
    <w:rsid w:val="001100A0"/>
    <w:rsid w:val="0011379E"/>
    <w:rsid w:val="00116017"/>
    <w:rsid w:val="001272E5"/>
    <w:rsid w:val="001420CF"/>
    <w:rsid w:val="00145CC1"/>
    <w:rsid w:val="001504F6"/>
    <w:rsid w:val="0016045A"/>
    <w:rsid w:val="00172A27"/>
    <w:rsid w:val="00180CA0"/>
    <w:rsid w:val="001815C9"/>
    <w:rsid w:val="001924CF"/>
    <w:rsid w:val="00192AE2"/>
    <w:rsid w:val="0019360C"/>
    <w:rsid w:val="00193AF5"/>
    <w:rsid w:val="00193ECF"/>
    <w:rsid w:val="001A38B7"/>
    <w:rsid w:val="001A4AC6"/>
    <w:rsid w:val="001B1116"/>
    <w:rsid w:val="001B2D25"/>
    <w:rsid w:val="001B3E84"/>
    <w:rsid w:val="001D7C26"/>
    <w:rsid w:val="001E0489"/>
    <w:rsid w:val="001E1D4F"/>
    <w:rsid w:val="001E2355"/>
    <w:rsid w:val="001F02B1"/>
    <w:rsid w:val="00203ADD"/>
    <w:rsid w:val="00204E52"/>
    <w:rsid w:val="0020687F"/>
    <w:rsid w:val="00220400"/>
    <w:rsid w:val="00230672"/>
    <w:rsid w:val="002423F8"/>
    <w:rsid w:val="00256DDF"/>
    <w:rsid w:val="0026289F"/>
    <w:rsid w:val="00262A59"/>
    <w:rsid w:val="00264084"/>
    <w:rsid w:val="00282011"/>
    <w:rsid w:val="002A389B"/>
    <w:rsid w:val="002A6CF6"/>
    <w:rsid w:val="002B17E3"/>
    <w:rsid w:val="002B7553"/>
    <w:rsid w:val="002E5896"/>
    <w:rsid w:val="002E7DF5"/>
    <w:rsid w:val="00304C92"/>
    <w:rsid w:val="00322AF0"/>
    <w:rsid w:val="0035062D"/>
    <w:rsid w:val="00351D0B"/>
    <w:rsid w:val="00353EE7"/>
    <w:rsid w:val="00354A68"/>
    <w:rsid w:val="00357AAF"/>
    <w:rsid w:val="003607FF"/>
    <w:rsid w:val="00383443"/>
    <w:rsid w:val="003A1829"/>
    <w:rsid w:val="003B2353"/>
    <w:rsid w:val="003B61E5"/>
    <w:rsid w:val="003B6C8A"/>
    <w:rsid w:val="003C01A4"/>
    <w:rsid w:val="003D2402"/>
    <w:rsid w:val="003D4C0E"/>
    <w:rsid w:val="003D5B47"/>
    <w:rsid w:val="003E1D20"/>
    <w:rsid w:val="003E4E1E"/>
    <w:rsid w:val="003F3555"/>
    <w:rsid w:val="003F49A8"/>
    <w:rsid w:val="004073C4"/>
    <w:rsid w:val="00424B57"/>
    <w:rsid w:val="00434575"/>
    <w:rsid w:val="00437936"/>
    <w:rsid w:val="00442EA3"/>
    <w:rsid w:val="00443723"/>
    <w:rsid w:val="00444FDC"/>
    <w:rsid w:val="00460622"/>
    <w:rsid w:val="00461A91"/>
    <w:rsid w:val="00475505"/>
    <w:rsid w:val="00481B2F"/>
    <w:rsid w:val="004916B4"/>
    <w:rsid w:val="004B1F7E"/>
    <w:rsid w:val="004B4486"/>
    <w:rsid w:val="004B49C5"/>
    <w:rsid w:val="004B7FAA"/>
    <w:rsid w:val="004D1EB5"/>
    <w:rsid w:val="004E03E8"/>
    <w:rsid w:val="004E60D5"/>
    <w:rsid w:val="005067C1"/>
    <w:rsid w:val="00512BCF"/>
    <w:rsid w:val="00512CFC"/>
    <w:rsid w:val="00513FE3"/>
    <w:rsid w:val="005340DC"/>
    <w:rsid w:val="00541F41"/>
    <w:rsid w:val="00545552"/>
    <w:rsid w:val="00566014"/>
    <w:rsid w:val="00584BC3"/>
    <w:rsid w:val="005866EC"/>
    <w:rsid w:val="00597E69"/>
    <w:rsid w:val="005A6704"/>
    <w:rsid w:val="005D0DB0"/>
    <w:rsid w:val="005E0EF8"/>
    <w:rsid w:val="005E24BD"/>
    <w:rsid w:val="005E2BCD"/>
    <w:rsid w:val="005E308C"/>
    <w:rsid w:val="00610F2D"/>
    <w:rsid w:val="00621C64"/>
    <w:rsid w:val="006228D4"/>
    <w:rsid w:val="00643807"/>
    <w:rsid w:val="00646A75"/>
    <w:rsid w:val="00650108"/>
    <w:rsid w:val="006509F5"/>
    <w:rsid w:val="006512E1"/>
    <w:rsid w:val="00660CAE"/>
    <w:rsid w:val="0067679D"/>
    <w:rsid w:val="006878C8"/>
    <w:rsid w:val="006B008E"/>
    <w:rsid w:val="006C4FC3"/>
    <w:rsid w:val="006D3DB2"/>
    <w:rsid w:val="006D3F8F"/>
    <w:rsid w:val="006D6C7A"/>
    <w:rsid w:val="007057D0"/>
    <w:rsid w:val="007066A1"/>
    <w:rsid w:val="00710C4C"/>
    <w:rsid w:val="00716960"/>
    <w:rsid w:val="00720F24"/>
    <w:rsid w:val="0072524E"/>
    <w:rsid w:val="00732799"/>
    <w:rsid w:val="007502C3"/>
    <w:rsid w:val="00754348"/>
    <w:rsid w:val="00757A08"/>
    <w:rsid w:val="007875AA"/>
    <w:rsid w:val="00796AED"/>
    <w:rsid w:val="007A0922"/>
    <w:rsid w:val="007A549F"/>
    <w:rsid w:val="007B5285"/>
    <w:rsid w:val="007B7A74"/>
    <w:rsid w:val="007C7487"/>
    <w:rsid w:val="007C7D94"/>
    <w:rsid w:val="007D7601"/>
    <w:rsid w:val="007E0D2E"/>
    <w:rsid w:val="007E186E"/>
    <w:rsid w:val="007F6458"/>
    <w:rsid w:val="0080204D"/>
    <w:rsid w:val="00805624"/>
    <w:rsid w:val="00813A27"/>
    <w:rsid w:val="008240CA"/>
    <w:rsid w:val="00825512"/>
    <w:rsid w:val="008305EC"/>
    <w:rsid w:val="00833E0D"/>
    <w:rsid w:val="00844EE4"/>
    <w:rsid w:val="00850C21"/>
    <w:rsid w:val="0085102D"/>
    <w:rsid w:val="008563ED"/>
    <w:rsid w:val="008605AF"/>
    <w:rsid w:val="0087313F"/>
    <w:rsid w:val="00874DBA"/>
    <w:rsid w:val="0087698F"/>
    <w:rsid w:val="00886DFF"/>
    <w:rsid w:val="008903B8"/>
    <w:rsid w:val="0089183E"/>
    <w:rsid w:val="00891916"/>
    <w:rsid w:val="00894C52"/>
    <w:rsid w:val="00894FC8"/>
    <w:rsid w:val="0089519D"/>
    <w:rsid w:val="00896002"/>
    <w:rsid w:val="008A4059"/>
    <w:rsid w:val="008A488B"/>
    <w:rsid w:val="008A6518"/>
    <w:rsid w:val="008B2519"/>
    <w:rsid w:val="008B3173"/>
    <w:rsid w:val="008B3327"/>
    <w:rsid w:val="008B5717"/>
    <w:rsid w:val="008B5E63"/>
    <w:rsid w:val="008B6879"/>
    <w:rsid w:val="008C58E3"/>
    <w:rsid w:val="008F119F"/>
    <w:rsid w:val="008F3872"/>
    <w:rsid w:val="009226DD"/>
    <w:rsid w:val="009242B2"/>
    <w:rsid w:val="009247F0"/>
    <w:rsid w:val="00924A04"/>
    <w:rsid w:val="009457AD"/>
    <w:rsid w:val="00953900"/>
    <w:rsid w:val="00960902"/>
    <w:rsid w:val="009650E8"/>
    <w:rsid w:val="009B1C3F"/>
    <w:rsid w:val="009B2B40"/>
    <w:rsid w:val="009B38AF"/>
    <w:rsid w:val="009B39FC"/>
    <w:rsid w:val="009B6DE3"/>
    <w:rsid w:val="009B7BDD"/>
    <w:rsid w:val="009C1D53"/>
    <w:rsid w:val="009C505A"/>
    <w:rsid w:val="009D7357"/>
    <w:rsid w:val="009E1431"/>
    <w:rsid w:val="009F4746"/>
    <w:rsid w:val="009F7988"/>
    <w:rsid w:val="00A0470C"/>
    <w:rsid w:val="00A07624"/>
    <w:rsid w:val="00A10890"/>
    <w:rsid w:val="00A25A38"/>
    <w:rsid w:val="00A2600B"/>
    <w:rsid w:val="00A33013"/>
    <w:rsid w:val="00A33B22"/>
    <w:rsid w:val="00A34887"/>
    <w:rsid w:val="00A35D94"/>
    <w:rsid w:val="00A40D9D"/>
    <w:rsid w:val="00A43229"/>
    <w:rsid w:val="00A446D2"/>
    <w:rsid w:val="00A66BCB"/>
    <w:rsid w:val="00A860D2"/>
    <w:rsid w:val="00A92DD2"/>
    <w:rsid w:val="00A930AF"/>
    <w:rsid w:val="00AA04BF"/>
    <w:rsid w:val="00AA0CAE"/>
    <w:rsid w:val="00AB1CDC"/>
    <w:rsid w:val="00AD1CD2"/>
    <w:rsid w:val="00AE0386"/>
    <w:rsid w:val="00AE1875"/>
    <w:rsid w:val="00AE1E95"/>
    <w:rsid w:val="00AE63F0"/>
    <w:rsid w:val="00B00990"/>
    <w:rsid w:val="00B10F6A"/>
    <w:rsid w:val="00B263C3"/>
    <w:rsid w:val="00B4705A"/>
    <w:rsid w:val="00B570F0"/>
    <w:rsid w:val="00B60234"/>
    <w:rsid w:val="00B6196F"/>
    <w:rsid w:val="00B67B15"/>
    <w:rsid w:val="00B72E25"/>
    <w:rsid w:val="00B82BEE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F4124"/>
    <w:rsid w:val="00C34EF3"/>
    <w:rsid w:val="00C36F5F"/>
    <w:rsid w:val="00C42CFA"/>
    <w:rsid w:val="00C5357C"/>
    <w:rsid w:val="00C55A37"/>
    <w:rsid w:val="00C6064E"/>
    <w:rsid w:val="00C67BD4"/>
    <w:rsid w:val="00C71514"/>
    <w:rsid w:val="00C766B2"/>
    <w:rsid w:val="00C82C2E"/>
    <w:rsid w:val="00C84BE2"/>
    <w:rsid w:val="00CB2CCF"/>
    <w:rsid w:val="00CC4066"/>
    <w:rsid w:val="00CC6986"/>
    <w:rsid w:val="00CC7EC5"/>
    <w:rsid w:val="00CD7BF2"/>
    <w:rsid w:val="00CE3EAC"/>
    <w:rsid w:val="00CF262C"/>
    <w:rsid w:val="00CF525F"/>
    <w:rsid w:val="00D075B5"/>
    <w:rsid w:val="00D134DC"/>
    <w:rsid w:val="00D172B6"/>
    <w:rsid w:val="00D3558C"/>
    <w:rsid w:val="00D41983"/>
    <w:rsid w:val="00D54603"/>
    <w:rsid w:val="00D621CC"/>
    <w:rsid w:val="00D924BA"/>
    <w:rsid w:val="00D941C1"/>
    <w:rsid w:val="00DA5409"/>
    <w:rsid w:val="00DB2465"/>
    <w:rsid w:val="00DB4289"/>
    <w:rsid w:val="00DC008F"/>
    <w:rsid w:val="00DC0D7E"/>
    <w:rsid w:val="00DC5A29"/>
    <w:rsid w:val="00DC753A"/>
    <w:rsid w:val="00DE3B57"/>
    <w:rsid w:val="00DE5B1C"/>
    <w:rsid w:val="00DF5223"/>
    <w:rsid w:val="00E04ACD"/>
    <w:rsid w:val="00E17169"/>
    <w:rsid w:val="00E2641F"/>
    <w:rsid w:val="00E35997"/>
    <w:rsid w:val="00E40E8A"/>
    <w:rsid w:val="00E46A6A"/>
    <w:rsid w:val="00E47B03"/>
    <w:rsid w:val="00E54327"/>
    <w:rsid w:val="00E55F89"/>
    <w:rsid w:val="00E6185D"/>
    <w:rsid w:val="00E6503F"/>
    <w:rsid w:val="00E65056"/>
    <w:rsid w:val="00E67507"/>
    <w:rsid w:val="00E70B04"/>
    <w:rsid w:val="00E80CCB"/>
    <w:rsid w:val="00E8116B"/>
    <w:rsid w:val="00E83D63"/>
    <w:rsid w:val="00E97F10"/>
    <w:rsid w:val="00EA5965"/>
    <w:rsid w:val="00EA6DB7"/>
    <w:rsid w:val="00EB3030"/>
    <w:rsid w:val="00EB4DBD"/>
    <w:rsid w:val="00EC2A7F"/>
    <w:rsid w:val="00EC5651"/>
    <w:rsid w:val="00EF109F"/>
    <w:rsid w:val="00EF2785"/>
    <w:rsid w:val="00EF44DC"/>
    <w:rsid w:val="00F0546A"/>
    <w:rsid w:val="00F1009F"/>
    <w:rsid w:val="00F149D0"/>
    <w:rsid w:val="00F36C4B"/>
    <w:rsid w:val="00F42E9B"/>
    <w:rsid w:val="00F70038"/>
    <w:rsid w:val="00F727D1"/>
    <w:rsid w:val="00F757CA"/>
    <w:rsid w:val="00F9216F"/>
    <w:rsid w:val="00FA1057"/>
    <w:rsid w:val="00FA17D2"/>
    <w:rsid w:val="00FA4C38"/>
    <w:rsid w:val="00FB2ECC"/>
    <w:rsid w:val="00FC42A9"/>
    <w:rsid w:val="00FC72B3"/>
    <w:rsid w:val="00FD3727"/>
    <w:rsid w:val="00FE6A06"/>
    <w:rsid w:val="00FE7C77"/>
    <w:rsid w:val="00FF0E3C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757CA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next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9">
    <w:name w:val="Strong"/>
    <w:basedOn w:val="a1"/>
    <w:qFormat/>
    <w:rPr>
      <w:b/>
      <w:bCs/>
    </w:rPr>
  </w:style>
  <w:style w:type="character" w:styleId="aa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b">
    <w:name w:val="Date"/>
    <w:basedOn w:val="a"/>
    <w:next w:val="a"/>
    <w:link w:val="Char1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Char1">
    <w:name w:val="日期 Char"/>
    <w:basedOn w:val="a1"/>
    <w:link w:val="ab"/>
    <w:rsid w:val="00082E38"/>
    <w:rPr>
      <w:rFonts w:eastAsia="方正仿宋_GBK"/>
      <w:kern w:val="2"/>
      <w:sz w:val="32"/>
    </w:rPr>
  </w:style>
  <w:style w:type="character" w:styleId="ac">
    <w:name w:val="Hyperlink"/>
    <w:rsid w:val="00DE5B1C"/>
    <w:rPr>
      <w:color w:val="0563C1"/>
      <w:u w:val="single"/>
    </w:rPr>
  </w:style>
  <w:style w:type="character" w:customStyle="1" w:styleId="Char">
    <w:name w:val="正文文本 Char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d">
    <w:name w:val="Balloon Text"/>
    <w:basedOn w:val="a"/>
    <w:link w:val="Char2"/>
    <w:rsid w:val="00894FC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1"/>
    <w:link w:val="ad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  <w:style w:type="paragraph" w:styleId="ae">
    <w:name w:val="Normal Indent"/>
    <w:basedOn w:val="a"/>
    <w:uiPriority w:val="99"/>
    <w:unhideWhenUsed/>
    <w:rsid w:val="007C7D94"/>
    <w:pPr>
      <w:adjustRightInd/>
      <w:spacing w:line="240" w:lineRule="auto"/>
      <w:ind w:firstLineChars="200" w:firstLine="420"/>
      <w:textAlignment w:val="auto"/>
    </w:pPr>
    <w:rPr>
      <w:kern w:val="2"/>
      <w:szCs w:val="20"/>
    </w:rPr>
  </w:style>
  <w:style w:type="character" w:customStyle="1" w:styleId="Char0">
    <w:name w:val="页脚 Char"/>
    <w:link w:val="a6"/>
    <w:uiPriority w:val="99"/>
    <w:rsid w:val="00D3558C"/>
    <w:rPr>
      <w:rFonts w:eastAsia="方正仿宋_GBK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4010C9-E465-4E6B-A705-B2F8D439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昌旭</cp:lastModifiedBy>
  <cp:revision>2</cp:revision>
  <cp:lastPrinted>2025-01-13T03:53:00Z</cp:lastPrinted>
  <dcterms:created xsi:type="dcterms:W3CDTF">2025-10-28T11:08:00Z</dcterms:created>
  <dcterms:modified xsi:type="dcterms:W3CDTF">2025-10-28T11:08:00Z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