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A0" w:rsidRDefault="001100A0" w:rsidP="001100A0">
      <w:pPr>
        <w:spacing w:line="578" w:lineRule="exact"/>
        <w:ind w:firstLineChars="200" w:firstLine="640"/>
      </w:pPr>
    </w:p>
    <w:p w:rsidR="00D924BA" w:rsidRDefault="00D924BA" w:rsidP="00D924BA">
      <w:pPr>
        <w:spacing w:line="600" w:lineRule="exact"/>
        <w:rPr>
          <w:rFonts w:ascii="方正仿宋_GBK"/>
        </w:rPr>
      </w:pPr>
      <w:bookmarkStart w:id="0" w:name="正文文件"/>
      <w:bookmarkEnd w:id="0"/>
    </w:p>
    <w:p w:rsidR="00F727D1" w:rsidRPr="00C70D80" w:rsidRDefault="00F727D1" w:rsidP="00F727D1">
      <w:pPr>
        <w:spacing w:line="578" w:lineRule="exact"/>
        <w:ind w:firstLineChars="200" w:firstLine="640"/>
      </w:pPr>
    </w:p>
    <w:p w:rsidR="00F727D1" w:rsidRPr="00C70D80" w:rsidRDefault="00F727D1" w:rsidP="00F727D1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C70D80">
        <w:rPr>
          <w:rFonts w:eastAsia="方正小标宋_GBK" w:hint="eastAsia"/>
          <w:sz w:val="44"/>
          <w:szCs w:val="44"/>
        </w:rPr>
        <w:t>重庆市财政局关于进一步加强</w:t>
      </w:r>
    </w:p>
    <w:p w:rsidR="00F727D1" w:rsidRPr="00C70D80" w:rsidRDefault="00F727D1" w:rsidP="00F727D1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C70D80">
        <w:rPr>
          <w:rFonts w:eastAsia="方正小标宋_GBK" w:hint="eastAsia"/>
          <w:sz w:val="44"/>
          <w:szCs w:val="44"/>
        </w:rPr>
        <w:t>非税收入应急收缴和资金清算管理工作的通知</w:t>
      </w:r>
    </w:p>
    <w:p w:rsidR="00F727D1" w:rsidRPr="00C70D80" w:rsidRDefault="00F727D1" w:rsidP="00F727D1">
      <w:pPr>
        <w:spacing w:line="578" w:lineRule="exact"/>
        <w:jc w:val="center"/>
        <w:rPr>
          <w:rFonts w:hint="eastAsia"/>
        </w:rPr>
      </w:pPr>
      <w:bookmarkStart w:id="1" w:name="_GoBack"/>
      <w:r w:rsidRPr="00C70D80">
        <w:rPr>
          <w:rFonts w:hint="eastAsia"/>
        </w:rPr>
        <w:t>渝财非税〔</w:t>
      </w:r>
      <w:r w:rsidRPr="00C70D80">
        <w:rPr>
          <w:rFonts w:hint="eastAsia"/>
        </w:rPr>
        <w:t>2025</w:t>
      </w:r>
      <w:r w:rsidRPr="00C70D80">
        <w:rPr>
          <w:rFonts w:hint="eastAsia"/>
        </w:rPr>
        <w:t>〕</w:t>
      </w:r>
      <w:r w:rsidRPr="00C70D80">
        <w:rPr>
          <w:rFonts w:hint="eastAsia"/>
        </w:rPr>
        <w:t>14</w:t>
      </w:r>
      <w:r w:rsidRPr="00C70D80">
        <w:rPr>
          <w:rFonts w:hint="eastAsia"/>
        </w:rPr>
        <w:t>号</w:t>
      </w:r>
      <w:bookmarkEnd w:id="1"/>
    </w:p>
    <w:p w:rsidR="00F727D1" w:rsidRPr="00C70D80" w:rsidRDefault="00F727D1" w:rsidP="00F727D1">
      <w:pPr>
        <w:spacing w:line="578" w:lineRule="exact"/>
        <w:ind w:firstLineChars="200" w:firstLine="640"/>
      </w:pPr>
    </w:p>
    <w:p w:rsidR="00F727D1" w:rsidRPr="00C70D80" w:rsidRDefault="00F727D1" w:rsidP="00F727D1">
      <w:pPr>
        <w:spacing w:line="578" w:lineRule="exact"/>
      </w:pPr>
      <w:r w:rsidRPr="00C70D80">
        <w:rPr>
          <w:rFonts w:hint="eastAsia"/>
        </w:rPr>
        <w:t>各区县（自治县）财政局，两江新区、西部科学城重庆高新区、万盛经开区财政局，有关市级部门和单位，各非税收入收单机构和收款银行：</w:t>
      </w:r>
    </w:p>
    <w:p w:rsidR="00F727D1" w:rsidRPr="00C70D80" w:rsidRDefault="00F727D1" w:rsidP="00F727D1">
      <w:pPr>
        <w:spacing w:line="578" w:lineRule="exact"/>
        <w:ind w:firstLineChars="200" w:firstLine="640"/>
      </w:pPr>
      <w:r w:rsidRPr="00C70D80">
        <w:rPr>
          <w:rFonts w:hint="eastAsia"/>
        </w:rPr>
        <w:t>资金清算</w:t>
      </w:r>
      <w:r w:rsidRPr="00C70D80">
        <w:t>是非税收入收缴工作中的重要环节</w:t>
      </w:r>
      <w:r w:rsidRPr="00C70D80">
        <w:rPr>
          <w:rFonts w:hint="eastAsia"/>
        </w:rPr>
        <w:t>，应急</w:t>
      </w:r>
      <w:r w:rsidRPr="00C70D80">
        <w:t>收缴是</w:t>
      </w:r>
      <w:r w:rsidRPr="00C70D80">
        <w:rPr>
          <w:rFonts w:hint="eastAsia"/>
        </w:rPr>
        <w:t>发生不可抗力</w:t>
      </w:r>
      <w:r w:rsidRPr="00C70D80">
        <w:t>因素</w:t>
      </w:r>
      <w:r w:rsidRPr="00C70D80">
        <w:rPr>
          <w:rFonts w:hint="eastAsia"/>
        </w:rPr>
        <w:t>情况</w:t>
      </w:r>
      <w:r w:rsidRPr="00C70D80">
        <w:t>下确保非税收入</w:t>
      </w:r>
      <w:r w:rsidRPr="00C70D80">
        <w:rPr>
          <w:rFonts w:hint="eastAsia"/>
        </w:rPr>
        <w:t>正常缴纳</w:t>
      </w:r>
      <w:r w:rsidRPr="00C70D80">
        <w:t>的</w:t>
      </w:r>
      <w:r w:rsidRPr="00C70D80">
        <w:rPr>
          <w:rFonts w:hint="eastAsia"/>
        </w:rPr>
        <w:t>特殊</w:t>
      </w:r>
      <w:r w:rsidRPr="00C70D80">
        <w:t>措施，</w:t>
      </w:r>
      <w:r w:rsidRPr="00C70D80">
        <w:rPr>
          <w:rFonts w:hint="eastAsia"/>
        </w:rPr>
        <w:t>为</w:t>
      </w:r>
      <w:r w:rsidRPr="00C70D80">
        <w:t>进一步</w:t>
      </w:r>
      <w:r w:rsidRPr="00C70D80">
        <w:rPr>
          <w:rFonts w:hint="eastAsia"/>
        </w:rPr>
        <w:t>规范</w:t>
      </w:r>
      <w:r w:rsidRPr="00C70D80">
        <w:t>上述工作，</w:t>
      </w:r>
      <w:r w:rsidRPr="00C70D80">
        <w:rPr>
          <w:rFonts w:hint="eastAsia"/>
        </w:rPr>
        <w:t>现将</w:t>
      </w:r>
      <w:r w:rsidRPr="00C70D80">
        <w:t>有关事项通知如下：</w:t>
      </w:r>
    </w:p>
    <w:p w:rsidR="00F727D1" w:rsidRPr="00C70D80" w:rsidRDefault="00F727D1" w:rsidP="00F727D1">
      <w:pPr>
        <w:spacing w:line="578" w:lineRule="exact"/>
        <w:ind w:firstLineChars="200" w:firstLine="640"/>
      </w:pPr>
      <w:r w:rsidRPr="00C70D80">
        <w:rPr>
          <w:rFonts w:hint="eastAsia"/>
        </w:rPr>
        <w:t>一</w:t>
      </w:r>
      <w:r w:rsidRPr="00C70D80">
        <w:t>、</w:t>
      </w:r>
      <w:r w:rsidRPr="00C70D80">
        <w:rPr>
          <w:rFonts w:hint="eastAsia"/>
        </w:rPr>
        <w:t>收单</w:t>
      </w:r>
      <w:r w:rsidRPr="00C70D80">
        <w:t>机构提供的缴款渠道</w:t>
      </w:r>
      <w:r w:rsidRPr="00C70D80">
        <w:rPr>
          <w:rFonts w:hint="eastAsia"/>
        </w:rPr>
        <w:t>外延非银行支付机构的</w:t>
      </w:r>
      <w:r w:rsidRPr="00C70D80">
        <w:t>，</w:t>
      </w:r>
      <w:r w:rsidRPr="00C70D80">
        <w:rPr>
          <w:rFonts w:hint="eastAsia"/>
        </w:rPr>
        <w:t>应杜绝</w:t>
      </w:r>
      <w:r w:rsidRPr="00C70D80">
        <w:t>非银行支付机构</w:t>
      </w:r>
      <w:r w:rsidRPr="00C70D80">
        <w:rPr>
          <w:rFonts w:hint="eastAsia"/>
        </w:rPr>
        <w:t>参与资金的核算与存放。</w:t>
      </w:r>
    </w:p>
    <w:p w:rsidR="00F727D1" w:rsidRPr="00C70D80" w:rsidRDefault="00F727D1" w:rsidP="00F727D1">
      <w:pPr>
        <w:spacing w:line="578" w:lineRule="exact"/>
        <w:ind w:firstLineChars="200" w:firstLine="640"/>
      </w:pPr>
      <w:r w:rsidRPr="00C70D80">
        <w:rPr>
          <w:rFonts w:hint="eastAsia"/>
        </w:rPr>
        <w:t>非</w:t>
      </w:r>
      <w:r w:rsidRPr="00C70D80">
        <w:t>银行支付机构</w:t>
      </w:r>
      <w:r w:rsidRPr="00C70D80">
        <w:rPr>
          <w:rFonts w:hint="eastAsia"/>
        </w:rPr>
        <w:t>经收的非税收入要</w:t>
      </w:r>
      <w:r w:rsidRPr="00C70D80">
        <w:t>直接划转</w:t>
      </w:r>
      <w:r w:rsidRPr="00C70D80">
        <w:rPr>
          <w:rFonts w:hint="eastAsia"/>
        </w:rPr>
        <w:t>收款</w:t>
      </w:r>
      <w:r w:rsidRPr="00C70D80">
        <w:t>财政账户</w:t>
      </w:r>
      <w:r w:rsidRPr="00C70D80">
        <w:rPr>
          <w:rFonts w:hint="eastAsia"/>
        </w:rPr>
        <w:t>，收单机构</w:t>
      </w:r>
      <w:r w:rsidRPr="00C70D80">
        <w:t>要</w:t>
      </w:r>
      <w:r w:rsidRPr="00C70D80">
        <w:rPr>
          <w:rFonts w:hint="eastAsia"/>
        </w:rPr>
        <w:t>按照财政部</w:t>
      </w:r>
      <w:r w:rsidRPr="00C70D80">
        <w:t>《</w:t>
      </w:r>
      <w:r w:rsidRPr="00C70D80">
        <w:rPr>
          <w:rFonts w:hint="eastAsia"/>
        </w:rPr>
        <w:t>政府非税收入</w:t>
      </w:r>
      <w:r w:rsidRPr="00C70D80">
        <w:t>收缴电子化管理接口报文规范（</w:t>
      </w:r>
      <w:r w:rsidRPr="00C70D80">
        <w:rPr>
          <w:rFonts w:hint="eastAsia"/>
        </w:rPr>
        <w:t>2017</w:t>
      </w:r>
      <w:r w:rsidRPr="00C70D80">
        <w:t>）》</w:t>
      </w:r>
      <w:r w:rsidRPr="00C70D80">
        <w:rPr>
          <w:rFonts w:hint="eastAsia"/>
        </w:rPr>
        <w:t>批次号编码规则填写附言。</w:t>
      </w:r>
    </w:p>
    <w:p w:rsidR="00F727D1" w:rsidRPr="00C70D80" w:rsidRDefault="00F727D1" w:rsidP="00F727D1">
      <w:pPr>
        <w:spacing w:line="578" w:lineRule="exact"/>
        <w:ind w:firstLineChars="200" w:firstLine="640"/>
      </w:pPr>
      <w:r w:rsidRPr="00C70D80">
        <w:rPr>
          <w:rFonts w:hint="eastAsia"/>
        </w:rPr>
        <w:t>二</w:t>
      </w:r>
      <w:r w:rsidRPr="00C70D80">
        <w:t>、</w:t>
      </w:r>
      <w:r w:rsidRPr="00C70D80">
        <w:rPr>
          <w:rFonts w:hint="eastAsia"/>
        </w:rPr>
        <w:t>发生</w:t>
      </w:r>
      <w:r w:rsidRPr="00C70D80">
        <w:t>不可抗</w:t>
      </w:r>
      <w:r w:rsidRPr="00C70D80">
        <w:rPr>
          <w:rFonts w:hint="eastAsia"/>
        </w:rPr>
        <w:t>力</w:t>
      </w:r>
      <w:r w:rsidRPr="00C70D80">
        <w:t>因素时，</w:t>
      </w:r>
      <w:r w:rsidRPr="00C70D80">
        <w:rPr>
          <w:rFonts w:hint="eastAsia"/>
        </w:rPr>
        <w:t>执收</w:t>
      </w:r>
      <w:r w:rsidRPr="00C70D80">
        <w:t>单位</w:t>
      </w:r>
      <w:r w:rsidRPr="00C70D80">
        <w:rPr>
          <w:rFonts w:hint="eastAsia"/>
        </w:rPr>
        <w:t>可以按照《重庆市财政局关于非税收入应急收缴工作的通知》（渝财非税〔</w:t>
      </w:r>
      <w:r w:rsidRPr="00C70D80">
        <w:t>2022</w:t>
      </w:r>
      <w:r w:rsidRPr="00C70D80">
        <w:t>〕</w:t>
      </w:r>
      <w:r w:rsidRPr="00C70D80">
        <w:t>14</w:t>
      </w:r>
      <w:r w:rsidRPr="00C70D80">
        <w:t>号</w:t>
      </w:r>
      <w:r w:rsidRPr="00C70D80">
        <w:rPr>
          <w:rFonts w:hint="eastAsia"/>
        </w:rPr>
        <w:t>）规定</w:t>
      </w:r>
      <w:r w:rsidRPr="00C70D80">
        <w:t>发起应急收缴，</w:t>
      </w:r>
      <w:r w:rsidRPr="00C70D80">
        <w:rPr>
          <w:rFonts w:hint="eastAsia"/>
        </w:rPr>
        <w:t>执行《重庆市</w:t>
      </w:r>
      <w:r w:rsidRPr="00C70D80">
        <w:t>财政局</w:t>
      </w:r>
      <w:r w:rsidRPr="00C70D80">
        <w:rPr>
          <w:rFonts w:hint="eastAsia"/>
        </w:rPr>
        <w:t>关于</w:t>
      </w:r>
      <w:r w:rsidRPr="00C70D80">
        <w:t>开通</w:t>
      </w:r>
      <w:r w:rsidRPr="00C70D80">
        <w:rPr>
          <w:rFonts w:hint="eastAsia"/>
        </w:rPr>
        <w:t>使用非税收入</w:t>
      </w:r>
      <w:r w:rsidRPr="00C70D80">
        <w:rPr>
          <w:rFonts w:hint="eastAsia"/>
        </w:rPr>
        <w:lastRenderedPageBreak/>
        <w:t>收缴行业二维码的</w:t>
      </w:r>
      <w:r w:rsidRPr="00C70D80">
        <w:t>通知</w:t>
      </w:r>
      <w:r w:rsidRPr="00C70D80">
        <w:rPr>
          <w:rFonts w:hint="eastAsia"/>
        </w:rPr>
        <w:t>》（</w:t>
      </w:r>
      <w:r w:rsidRPr="00C70D80">
        <w:t>渝财非税</w:t>
      </w:r>
      <w:r w:rsidRPr="00C70D80">
        <w:rPr>
          <w:rFonts w:hint="eastAsia"/>
        </w:rPr>
        <w:t>〔</w:t>
      </w:r>
      <w:r w:rsidRPr="00C70D80">
        <w:rPr>
          <w:rFonts w:hint="eastAsia"/>
        </w:rPr>
        <w:t>2021</w:t>
      </w:r>
      <w:r w:rsidRPr="00C70D80">
        <w:rPr>
          <w:rFonts w:hint="eastAsia"/>
        </w:rPr>
        <w:t>〕</w:t>
      </w:r>
      <w:r w:rsidRPr="00C70D80">
        <w:t>1</w:t>
      </w:r>
      <w:r w:rsidRPr="00C70D80">
        <w:rPr>
          <w:rFonts w:hint="eastAsia"/>
        </w:rPr>
        <w:t>号）</w:t>
      </w:r>
      <w:r w:rsidRPr="00C70D80">
        <w:t>应急收缴</w:t>
      </w:r>
      <w:r w:rsidRPr="00C70D80">
        <w:rPr>
          <w:rFonts w:hint="eastAsia"/>
        </w:rPr>
        <w:t>业务</w:t>
      </w:r>
      <w:r w:rsidRPr="00C70D80">
        <w:t>规范，</w:t>
      </w:r>
      <w:r w:rsidRPr="00C70D80">
        <w:rPr>
          <w:rFonts w:hint="eastAsia"/>
        </w:rPr>
        <w:t>将交易</w:t>
      </w:r>
      <w:r w:rsidRPr="00C70D80">
        <w:t>信息</w:t>
      </w:r>
      <w:r w:rsidRPr="00C70D80">
        <w:rPr>
          <w:rFonts w:hint="eastAsia"/>
        </w:rPr>
        <w:t>中的普通</w:t>
      </w:r>
      <w:r w:rsidRPr="00C70D80">
        <w:t>业务数据</w:t>
      </w:r>
      <w:r w:rsidRPr="00C70D80">
        <w:rPr>
          <w:rFonts w:hint="eastAsia"/>
        </w:rPr>
        <w:t>项</w:t>
      </w:r>
      <w:r w:rsidRPr="00C70D80">
        <w:t>标志第二位</w:t>
      </w:r>
      <w:r w:rsidRPr="00C70D80">
        <w:rPr>
          <w:rFonts w:hint="eastAsia"/>
        </w:rPr>
        <w:t>固定</w:t>
      </w:r>
      <w:r w:rsidRPr="00C70D80">
        <w:t>为</w:t>
      </w:r>
      <w:r w:rsidRPr="00C70D80">
        <w:rPr>
          <w:rFonts w:hint="eastAsia"/>
        </w:rPr>
        <w:t>“</w:t>
      </w:r>
      <w:r w:rsidRPr="00C70D80">
        <w:rPr>
          <w:rFonts w:hint="eastAsia"/>
        </w:rPr>
        <w:t>E</w:t>
      </w:r>
      <w:r w:rsidRPr="00C70D80">
        <w:rPr>
          <w:rFonts w:hint="eastAsia"/>
        </w:rPr>
        <w:t>”，</w:t>
      </w:r>
      <w:r w:rsidRPr="00C70D80">
        <w:t>不可抗力因素消失后</w:t>
      </w:r>
      <w:r w:rsidRPr="00C70D80">
        <w:rPr>
          <w:rFonts w:hint="eastAsia"/>
        </w:rPr>
        <w:t>变更</w:t>
      </w:r>
      <w:r w:rsidRPr="00C70D80">
        <w:t>为</w:t>
      </w:r>
      <w:r w:rsidRPr="00C70D80">
        <w:rPr>
          <w:rFonts w:hint="eastAsia"/>
        </w:rPr>
        <w:t>“</w:t>
      </w:r>
      <w:r w:rsidRPr="00C70D80">
        <w:rPr>
          <w:rFonts w:hint="eastAsia"/>
        </w:rPr>
        <w:t>0</w:t>
      </w:r>
      <w:r w:rsidRPr="00C70D80">
        <w:rPr>
          <w:rFonts w:hint="eastAsia"/>
        </w:rPr>
        <w:t>”。</w:t>
      </w:r>
    </w:p>
    <w:p w:rsidR="00F727D1" w:rsidRPr="00C70D80" w:rsidRDefault="00F727D1" w:rsidP="00F727D1">
      <w:pPr>
        <w:spacing w:line="578" w:lineRule="exact"/>
        <w:ind w:firstLineChars="200" w:firstLine="640"/>
      </w:pPr>
      <w:r w:rsidRPr="00C70D80">
        <w:rPr>
          <w:rFonts w:hint="eastAsia"/>
        </w:rPr>
        <w:t>特此</w:t>
      </w:r>
      <w:r w:rsidRPr="00C70D80">
        <w:t>通知。</w:t>
      </w:r>
    </w:p>
    <w:p w:rsidR="00F727D1" w:rsidRPr="00C70D80" w:rsidRDefault="00F727D1" w:rsidP="00F727D1">
      <w:pPr>
        <w:spacing w:line="578" w:lineRule="exact"/>
        <w:ind w:firstLineChars="200" w:firstLine="640"/>
      </w:pPr>
    </w:p>
    <w:p w:rsidR="00F727D1" w:rsidRPr="00C70D80" w:rsidRDefault="00F727D1" w:rsidP="00F727D1">
      <w:pPr>
        <w:spacing w:line="578" w:lineRule="exact"/>
      </w:pPr>
    </w:p>
    <w:p w:rsidR="00F727D1" w:rsidRPr="00C70D80" w:rsidRDefault="00F727D1" w:rsidP="00F727D1">
      <w:pPr>
        <w:spacing w:line="578" w:lineRule="exact"/>
      </w:pPr>
    </w:p>
    <w:p w:rsidR="00F727D1" w:rsidRPr="00C70D80" w:rsidRDefault="00F727D1" w:rsidP="00F727D1">
      <w:pPr>
        <w:spacing w:line="578" w:lineRule="exact"/>
        <w:ind w:firstLineChars="1736" w:firstLine="5555"/>
      </w:pPr>
      <w:r w:rsidRPr="00C70D80">
        <w:rPr>
          <w:rFonts w:hint="eastAsia"/>
        </w:rPr>
        <w:t>重庆市财政局</w:t>
      </w:r>
    </w:p>
    <w:p w:rsidR="00F727D1" w:rsidRPr="00C70D80" w:rsidRDefault="00F727D1" w:rsidP="00F727D1">
      <w:pPr>
        <w:spacing w:line="578" w:lineRule="exact"/>
        <w:ind w:firstLineChars="1649" w:firstLine="5277"/>
      </w:pPr>
      <w:r w:rsidRPr="00C70D80">
        <w:rPr>
          <w:rFonts w:hint="eastAsia"/>
        </w:rPr>
        <w:t>20</w:t>
      </w:r>
      <w:r w:rsidRPr="00C70D80">
        <w:t>25</w:t>
      </w:r>
      <w:r w:rsidRPr="00C70D80">
        <w:rPr>
          <w:rFonts w:hint="eastAsia"/>
        </w:rPr>
        <w:t>年</w:t>
      </w:r>
      <w:r w:rsidRPr="00C70D80">
        <w:t>10</w:t>
      </w:r>
      <w:r w:rsidRPr="00C70D80">
        <w:rPr>
          <w:rFonts w:hint="eastAsia"/>
        </w:rPr>
        <w:t>月</w:t>
      </w:r>
      <w:r w:rsidRPr="00C70D80">
        <w:t>15</w:t>
      </w:r>
      <w:r w:rsidRPr="00C70D80">
        <w:rPr>
          <w:rFonts w:hint="eastAsia"/>
        </w:rPr>
        <w:t>日</w:t>
      </w:r>
    </w:p>
    <w:p w:rsidR="00F727D1" w:rsidRPr="00C70D80" w:rsidRDefault="00F727D1" w:rsidP="00F727D1">
      <w:pPr>
        <w:spacing w:line="578" w:lineRule="exact"/>
        <w:ind w:firstLineChars="200" w:firstLine="640"/>
      </w:pPr>
      <w:r w:rsidRPr="00C70D80">
        <w:rPr>
          <w:rFonts w:hint="eastAsia"/>
        </w:rPr>
        <w:t>（此件主动公开</w:t>
      </w:r>
      <w:r w:rsidRPr="00C70D80">
        <w:t>）</w:t>
      </w:r>
    </w:p>
    <w:p w:rsidR="00F727D1" w:rsidRPr="00C70D80" w:rsidRDefault="00F727D1" w:rsidP="00F727D1">
      <w:pPr>
        <w:spacing w:line="578" w:lineRule="exact"/>
      </w:pPr>
    </w:p>
    <w:p w:rsidR="00F727D1" w:rsidRPr="00C70D80" w:rsidRDefault="00F727D1" w:rsidP="00F727D1">
      <w:pPr>
        <w:spacing w:line="578" w:lineRule="exact"/>
      </w:pPr>
    </w:p>
    <w:p w:rsidR="00545552" w:rsidRPr="00D924BA" w:rsidRDefault="00545552" w:rsidP="00F727D1">
      <w:pPr>
        <w:spacing w:line="578" w:lineRule="exact"/>
      </w:pPr>
    </w:p>
    <w:sectPr w:rsidR="00545552" w:rsidRPr="00D924BA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99" w:rsidRDefault="00732799">
      <w:pPr>
        <w:spacing w:line="240" w:lineRule="auto"/>
      </w:pPr>
      <w:r>
        <w:separator/>
      </w:r>
    </w:p>
  </w:endnote>
  <w:endnote w:type="continuationSeparator" w:id="0">
    <w:p w:rsidR="00732799" w:rsidRDefault="00732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3565A9D-D63D-4B94-A45A-76677EC83E5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853795D-B05B-4BA1-A5D1-0408D0E22A2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727D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727D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99" w:rsidRDefault="00732799">
      <w:pPr>
        <w:spacing w:line="240" w:lineRule="auto"/>
      </w:pPr>
      <w:r>
        <w:separator/>
      </w:r>
    </w:p>
  </w:footnote>
  <w:footnote w:type="continuationSeparator" w:id="0">
    <w:p w:rsidR="00732799" w:rsidRDefault="00732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32799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27D1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97245-D033-419A-A283-1F8AA75A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2025-10-28T11:03:00Z</dcterms:created>
  <dcterms:modified xsi:type="dcterms:W3CDTF">2025-10-28T11:03:00Z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