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0A0" w:rsidRDefault="001100A0" w:rsidP="001100A0">
      <w:pPr>
        <w:spacing w:line="578" w:lineRule="exact"/>
        <w:ind w:firstLineChars="200" w:firstLine="640"/>
      </w:pPr>
    </w:p>
    <w:p w:rsidR="00B91E77" w:rsidRPr="00715948" w:rsidRDefault="00B91E77" w:rsidP="00B91E77">
      <w:pPr>
        <w:spacing w:line="578" w:lineRule="exact"/>
        <w:ind w:firstLineChars="200" w:firstLine="640"/>
      </w:pPr>
      <w:bookmarkStart w:id="0" w:name="正文文件"/>
      <w:bookmarkEnd w:id="0"/>
    </w:p>
    <w:p w:rsidR="0050185A" w:rsidRPr="00C648C6" w:rsidRDefault="0050185A" w:rsidP="0050185A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C648C6">
        <w:rPr>
          <w:rFonts w:eastAsia="方正小标宋_GBK" w:hint="eastAsia"/>
          <w:sz w:val="44"/>
          <w:szCs w:val="44"/>
        </w:rPr>
        <w:t>重庆市财政局关于</w:t>
      </w:r>
      <w:r w:rsidRPr="00C648C6">
        <w:rPr>
          <w:rFonts w:eastAsia="方正小标宋_GBK" w:hint="eastAsia"/>
          <w:sz w:val="44"/>
          <w:szCs w:val="44"/>
        </w:rPr>
        <w:t>2025</w:t>
      </w:r>
      <w:r w:rsidRPr="00C648C6">
        <w:rPr>
          <w:rFonts w:eastAsia="方正小标宋_GBK" w:hint="eastAsia"/>
          <w:sz w:val="44"/>
          <w:szCs w:val="44"/>
        </w:rPr>
        <w:t>年度</w:t>
      </w:r>
    </w:p>
    <w:p w:rsidR="0050185A" w:rsidRPr="00C648C6" w:rsidRDefault="0050185A" w:rsidP="0050185A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C648C6">
        <w:rPr>
          <w:rFonts w:eastAsia="方正小标宋_GBK" w:hint="eastAsia"/>
          <w:sz w:val="44"/>
          <w:szCs w:val="44"/>
        </w:rPr>
        <w:t>全国会计专业技术中级资格考试（重庆考区）</w:t>
      </w:r>
    </w:p>
    <w:p w:rsidR="0050185A" w:rsidRPr="00C648C6" w:rsidRDefault="0050185A" w:rsidP="0050185A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C648C6">
        <w:rPr>
          <w:rFonts w:eastAsia="方正小标宋_GBK" w:hint="eastAsia"/>
          <w:sz w:val="44"/>
          <w:szCs w:val="44"/>
        </w:rPr>
        <w:t>准考证打印及相关问题的通知</w:t>
      </w:r>
    </w:p>
    <w:p w:rsidR="0050185A" w:rsidRPr="00C648C6" w:rsidRDefault="0050185A" w:rsidP="0050185A">
      <w:pPr>
        <w:spacing w:line="578" w:lineRule="exact"/>
        <w:jc w:val="center"/>
        <w:rPr>
          <w:rFonts w:hint="eastAsia"/>
        </w:rPr>
      </w:pPr>
      <w:r w:rsidRPr="00C648C6">
        <w:rPr>
          <w:rFonts w:hint="eastAsia"/>
        </w:rPr>
        <w:t>渝财会〔</w:t>
      </w:r>
      <w:r w:rsidRPr="00C648C6">
        <w:rPr>
          <w:rFonts w:hint="eastAsia"/>
        </w:rPr>
        <w:t>2025</w:t>
      </w:r>
      <w:r w:rsidRPr="00C648C6">
        <w:rPr>
          <w:rFonts w:hint="eastAsia"/>
        </w:rPr>
        <w:t>〕</w:t>
      </w:r>
      <w:r w:rsidRPr="00C648C6">
        <w:rPr>
          <w:rFonts w:hint="eastAsia"/>
        </w:rPr>
        <w:t>29</w:t>
      </w:r>
      <w:r w:rsidRPr="00C648C6">
        <w:rPr>
          <w:rFonts w:hint="eastAsia"/>
        </w:rPr>
        <w:t>号</w:t>
      </w:r>
    </w:p>
    <w:p w:rsidR="0050185A" w:rsidRPr="00C648C6" w:rsidRDefault="0050185A" w:rsidP="0050185A">
      <w:pPr>
        <w:spacing w:line="578" w:lineRule="exact"/>
      </w:pPr>
    </w:p>
    <w:p w:rsidR="0050185A" w:rsidRPr="00C648C6" w:rsidRDefault="0050185A" w:rsidP="0050185A">
      <w:pPr>
        <w:spacing w:line="578" w:lineRule="exact"/>
      </w:pPr>
      <w:r w:rsidRPr="00C648C6">
        <w:rPr>
          <w:rFonts w:hint="eastAsia"/>
        </w:rPr>
        <w:t>各位考生：</w:t>
      </w:r>
    </w:p>
    <w:p w:rsidR="0050185A" w:rsidRPr="00C648C6" w:rsidRDefault="0050185A" w:rsidP="0050185A">
      <w:pPr>
        <w:spacing w:line="578" w:lineRule="exact"/>
        <w:ind w:firstLineChars="200" w:firstLine="640"/>
      </w:pPr>
      <w:r w:rsidRPr="00C648C6">
        <w:rPr>
          <w:rFonts w:hint="eastAsia"/>
        </w:rPr>
        <w:t>2025</w:t>
      </w:r>
      <w:r w:rsidR="00BF2732">
        <w:rPr>
          <w:rFonts w:hint="eastAsia"/>
        </w:rPr>
        <w:t>年</w:t>
      </w:r>
      <w:bookmarkStart w:id="1" w:name="_GoBack"/>
      <w:bookmarkEnd w:id="1"/>
      <w:r w:rsidRPr="00C648C6">
        <w:rPr>
          <w:rFonts w:hint="eastAsia"/>
        </w:rPr>
        <w:t>度全国会计专业技术中级资格考试将于</w:t>
      </w:r>
      <w:r w:rsidRPr="00C648C6">
        <w:rPr>
          <w:rFonts w:hint="eastAsia"/>
        </w:rPr>
        <w:t>9</w:t>
      </w:r>
      <w:r w:rsidRPr="00C648C6">
        <w:rPr>
          <w:rFonts w:hint="eastAsia"/>
        </w:rPr>
        <w:t>月</w:t>
      </w:r>
      <w:r w:rsidRPr="00C648C6">
        <w:rPr>
          <w:rFonts w:hint="eastAsia"/>
        </w:rPr>
        <w:t>6</w:t>
      </w:r>
      <w:r w:rsidRPr="00C648C6">
        <w:rPr>
          <w:rFonts w:hint="eastAsia"/>
        </w:rPr>
        <w:t>日至</w:t>
      </w:r>
      <w:r w:rsidRPr="00C648C6">
        <w:rPr>
          <w:rFonts w:hint="eastAsia"/>
        </w:rPr>
        <w:t>8</w:t>
      </w:r>
      <w:r w:rsidRPr="00C648C6">
        <w:rPr>
          <w:rFonts w:hint="eastAsia"/>
        </w:rPr>
        <w:t>日举</w:t>
      </w:r>
      <w:r w:rsidRPr="00C648C6">
        <w:t>行</w:t>
      </w:r>
      <w:r w:rsidRPr="00C648C6">
        <w:rPr>
          <w:rFonts w:hint="eastAsia"/>
        </w:rPr>
        <w:t>。现将重庆考区准考证打印及相关问题通知如下：</w:t>
      </w:r>
    </w:p>
    <w:p w:rsidR="0050185A" w:rsidRPr="00C648C6" w:rsidRDefault="0050185A" w:rsidP="0050185A">
      <w:pPr>
        <w:spacing w:line="578" w:lineRule="exact"/>
        <w:ind w:firstLineChars="200" w:firstLine="640"/>
        <w:rPr>
          <w:rFonts w:eastAsia="方正黑体_GBK" w:hint="eastAsia"/>
        </w:rPr>
      </w:pPr>
      <w:r w:rsidRPr="00C648C6">
        <w:rPr>
          <w:rFonts w:eastAsia="方正黑体_GBK" w:hint="eastAsia"/>
        </w:rPr>
        <w:t>一、准考证打印起止时间</w:t>
      </w:r>
    </w:p>
    <w:p w:rsidR="0050185A" w:rsidRPr="00C648C6" w:rsidRDefault="0050185A" w:rsidP="0050185A">
      <w:pPr>
        <w:spacing w:line="578" w:lineRule="exact"/>
        <w:ind w:firstLineChars="200" w:firstLine="640"/>
      </w:pPr>
      <w:r w:rsidRPr="00C648C6">
        <w:rPr>
          <w:rFonts w:hint="eastAsia"/>
        </w:rPr>
        <w:t>会计中级资格考试准考证打印开始时间：</w:t>
      </w:r>
      <w:r w:rsidRPr="00C648C6">
        <w:rPr>
          <w:rFonts w:hint="eastAsia"/>
        </w:rPr>
        <w:t>2025</w:t>
      </w:r>
      <w:r w:rsidRPr="00C648C6">
        <w:rPr>
          <w:rFonts w:hint="eastAsia"/>
        </w:rPr>
        <w:t>年</w:t>
      </w:r>
      <w:r w:rsidRPr="00C648C6">
        <w:t>8</w:t>
      </w:r>
      <w:r w:rsidRPr="00C648C6">
        <w:rPr>
          <w:rFonts w:hint="eastAsia"/>
        </w:rPr>
        <w:t>月</w:t>
      </w:r>
      <w:r w:rsidRPr="00C648C6">
        <w:rPr>
          <w:rFonts w:hint="eastAsia"/>
        </w:rPr>
        <w:t>29</w:t>
      </w:r>
      <w:r w:rsidRPr="00C648C6">
        <w:rPr>
          <w:rFonts w:hint="eastAsia"/>
        </w:rPr>
        <w:t>日上午</w:t>
      </w:r>
      <w:r w:rsidRPr="00C648C6">
        <w:rPr>
          <w:rFonts w:hint="eastAsia"/>
        </w:rPr>
        <w:t>9</w:t>
      </w:r>
      <w:r w:rsidRPr="00C648C6">
        <w:rPr>
          <w:rFonts w:hint="eastAsia"/>
        </w:rPr>
        <w:t>点，结束时间：</w:t>
      </w:r>
      <w:r w:rsidRPr="00C648C6">
        <w:rPr>
          <w:rFonts w:hint="eastAsia"/>
        </w:rPr>
        <w:t>2025</w:t>
      </w:r>
      <w:r w:rsidRPr="00C648C6">
        <w:rPr>
          <w:rFonts w:hint="eastAsia"/>
        </w:rPr>
        <w:t>年</w:t>
      </w:r>
      <w:r w:rsidRPr="00C648C6">
        <w:t>9</w:t>
      </w:r>
      <w:r w:rsidRPr="00C648C6">
        <w:rPr>
          <w:rFonts w:hint="eastAsia"/>
        </w:rPr>
        <w:t>月</w:t>
      </w:r>
      <w:r w:rsidRPr="00C648C6">
        <w:rPr>
          <w:rFonts w:hint="eastAsia"/>
        </w:rPr>
        <w:t>5</w:t>
      </w:r>
      <w:r w:rsidRPr="00C648C6">
        <w:rPr>
          <w:rFonts w:hint="eastAsia"/>
        </w:rPr>
        <w:t>日下午</w:t>
      </w:r>
      <w:r w:rsidRPr="00C648C6">
        <w:rPr>
          <w:rFonts w:hint="eastAsia"/>
        </w:rPr>
        <w:t>18</w:t>
      </w:r>
      <w:r w:rsidRPr="00C648C6">
        <w:rPr>
          <w:rFonts w:hint="eastAsia"/>
        </w:rPr>
        <w:t>点。考生</w:t>
      </w:r>
      <w:r w:rsidRPr="00C648C6">
        <w:t>应</w:t>
      </w:r>
      <w:r w:rsidRPr="00C648C6">
        <w:rPr>
          <w:rFonts w:hint="eastAsia"/>
        </w:rPr>
        <w:t>在准考证打印起止期间内自行完成准考证打印。</w:t>
      </w:r>
    </w:p>
    <w:p w:rsidR="0050185A" w:rsidRPr="00C648C6" w:rsidRDefault="0050185A" w:rsidP="0050185A">
      <w:pPr>
        <w:spacing w:line="578" w:lineRule="exact"/>
        <w:ind w:firstLineChars="200" w:firstLine="640"/>
        <w:rPr>
          <w:rFonts w:eastAsia="方正黑体_GBK"/>
        </w:rPr>
      </w:pPr>
      <w:r w:rsidRPr="00C648C6">
        <w:rPr>
          <w:rFonts w:eastAsia="方正黑体_GBK" w:hint="eastAsia"/>
        </w:rPr>
        <w:t>二、打印准考证流程</w:t>
      </w:r>
    </w:p>
    <w:p w:rsidR="0050185A" w:rsidRPr="00C648C6" w:rsidRDefault="0050185A" w:rsidP="0050185A">
      <w:pPr>
        <w:spacing w:line="578" w:lineRule="exact"/>
        <w:ind w:firstLineChars="200" w:firstLine="640"/>
      </w:pPr>
      <w:r w:rsidRPr="00C648C6">
        <w:rPr>
          <w:rFonts w:hint="eastAsia"/>
        </w:rPr>
        <w:t>考生登录“全国会计人员统一</w:t>
      </w:r>
      <w:r w:rsidRPr="00C648C6">
        <w:t>服务管理平台</w:t>
      </w:r>
      <w:r w:rsidRPr="00C648C6">
        <w:rPr>
          <w:rFonts w:hint="eastAsia"/>
        </w:rPr>
        <w:t>”</w:t>
      </w:r>
      <w:r w:rsidRPr="00C648C6">
        <w:t>，依次</w:t>
      </w:r>
      <w:r w:rsidRPr="00C648C6">
        <w:rPr>
          <w:rFonts w:hint="eastAsia"/>
        </w:rPr>
        <w:t>点击</w:t>
      </w:r>
      <w:r w:rsidRPr="00C648C6">
        <w:rPr>
          <w:rFonts w:hint="eastAsia"/>
        </w:rPr>
        <w:t xml:space="preserve"> </w:t>
      </w:r>
      <w:r w:rsidRPr="00C648C6">
        <w:rPr>
          <w:rFonts w:hint="eastAsia"/>
        </w:rPr>
        <w:t>“准考证打印”</w:t>
      </w:r>
      <w:r w:rsidRPr="00C648C6">
        <w:t>、</w:t>
      </w:r>
      <w:r w:rsidRPr="00C648C6">
        <w:rPr>
          <w:rFonts w:hint="eastAsia"/>
        </w:rPr>
        <w:t>“考试类型打印入口”</w:t>
      </w:r>
      <w:r w:rsidRPr="00C648C6">
        <w:t>，</w:t>
      </w:r>
      <w:r w:rsidRPr="00C648C6">
        <w:rPr>
          <w:rFonts w:hint="eastAsia"/>
        </w:rPr>
        <w:t>输入姓名、报考证件类型、证件号码</w:t>
      </w:r>
      <w:r w:rsidRPr="00C648C6">
        <w:t>，</w:t>
      </w:r>
      <w:r w:rsidRPr="00C648C6">
        <w:rPr>
          <w:rFonts w:hint="eastAsia"/>
        </w:rPr>
        <w:t>确认个人信息后，使用</w:t>
      </w:r>
      <w:r w:rsidRPr="00C648C6">
        <w:rPr>
          <w:rFonts w:hint="eastAsia"/>
        </w:rPr>
        <w:t>IE</w:t>
      </w:r>
      <w:r w:rsidRPr="00C648C6">
        <w:rPr>
          <w:rFonts w:hint="eastAsia"/>
        </w:rPr>
        <w:t>浏览器打印。</w:t>
      </w:r>
    </w:p>
    <w:p w:rsidR="0050185A" w:rsidRPr="00C648C6" w:rsidRDefault="0050185A" w:rsidP="0050185A">
      <w:pPr>
        <w:spacing w:line="578" w:lineRule="exact"/>
        <w:ind w:firstLineChars="200" w:firstLine="640"/>
        <w:rPr>
          <w:rFonts w:eastAsia="方正黑体_GBK"/>
        </w:rPr>
      </w:pPr>
      <w:r w:rsidRPr="00C648C6">
        <w:rPr>
          <w:rFonts w:eastAsia="方正黑体_GBK" w:hint="eastAsia"/>
        </w:rPr>
        <w:t>三、其他提醒事项</w:t>
      </w:r>
    </w:p>
    <w:p w:rsidR="0050185A" w:rsidRPr="00C648C6" w:rsidRDefault="0050185A" w:rsidP="0050185A">
      <w:pPr>
        <w:spacing w:line="578" w:lineRule="exact"/>
        <w:ind w:firstLineChars="200" w:firstLine="640"/>
      </w:pPr>
      <w:r w:rsidRPr="00C648C6">
        <w:rPr>
          <w:rFonts w:eastAsia="方正楷体_GBK" w:hint="eastAsia"/>
        </w:rPr>
        <w:t>（一）考生应严格遵守《会计人员职业道德规范》，诚信参考。</w:t>
      </w:r>
      <w:r w:rsidRPr="00C648C6">
        <w:t>不得</w:t>
      </w:r>
      <w:r w:rsidRPr="00C648C6">
        <w:rPr>
          <w:rFonts w:hint="eastAsia"/>
        </w:rPr>
        <w:t>携带或</w:t>
      </w:r>
      <w:r w:rsidRPr="00C648C6">
        <w:t>佩戴</w:t>
      </w:r>
      <w:r w:rsidRPr="00C648C6">
        <w:rPr>
          <w:rFonts w:hint="eastAsia"/>
        </w:rPr>
        <w:t>准考证和有效居民身份证之外的其他物品</w:t>
      </w:r>
      <w:r w:rsidRPr="00C648C6">
        <w:rPr>
          <w:rFonts w:hint="eastAsia"/>
        </w:rPr>
        <w:lastRenderedPageBreak/>
        <w:t>（包括但</w:t>
      </w:r>
      <w:r w:rsidRPr="00C648C6">
        <w:t>不限于</w:t>
      </w:r>
      <w:r w:rsidRPr="00C648C6">
        <w:rPr>
          <w:rFonts w:hint="eastAsia"/>
        </w:rPr>
        <w:t>手机、智能手表、智能眼镜、</w:t>
      </w:r>
      <w:r w:rsidRPr="00C648C6">
        <w:t>耳机</w:t>
      </w:r>
      <w:r w:rsidRPr="00C648C6">
        <w:rPr>
          <w:rFonts w:hint="eastAsia"/>
        </w:rPr>
        <w:t>等电子设备，耳环、项链、胸针、手镯等佩饰）进入考位。准考证和有效居民身份证之外的物品（含电子、通讯、计算、存储等设备）应设置成关闭状态，并存放在考场指定位置。长发需自行捆扎露出耳朵。</w:t>
      </w:r>
    </w:p>
    <w:p w:rsidR="0050185A" w:rsidRPr="00C648C6" w:rsidRDefault="0050185A" w:rsidP="0050185A">
      <w:pPr>
        <w:spacing w:line="578" w:lineRule="exact"/>
        <w:ind w:firstLineChars="200" w:firstLine="640"/>
      </w:pPr>
      <w:r w:rsidRPr="00C648C6">
        <w:rPr>
          <w:rFonts w:eastAsia="方正楷体_GBK" w:hint="eastAsia"/>
        </w:rPr>
        <w:t>（二）考生进入考场前将接受身份识别认证。</w:t>
      </w:r>
      <w:r w:rsidRPr="00C648C6">
        <w:rPr>
          <w:rFonts w:hint="eastAsia"/>
        </w:rPr>
        <w:t>考生应持有效</w:t>
      </w:r>
      <w:r w:rsidRPr="00C648C6">
        <w:t>期内</w:t>
      </w:r>
      <w:r w:rsidRPr="00C648C6">
        <w:rPr>
          <w:rFonts w:hint="eastAsia"/>
        </w:rPr>
        <w:t>身份证（非电子身份证</w:t>
      </w:r>
      <w:r w:rsidRPr="00C648C6">
        <w:t>书</w:t>
      </w:r>
      <w:r w:rsidRPr="00C648C6">
        <w:rPr>
          <w:rFonts w:hint="eastAsia"/>
        </w:rPr>
        <w:t>）参加考试，</w:t>
      </w:r>
      <w:r w:rsidRPr="00C648C6">
        <w:t>身份证遗失或</w:t>
      </w:r>
      <w:r w:rsidRPr="00C648C6">
        <w:rPr>
          <w:rFonts w:hint="eastAsia"/>
        </w:rPr>
        <w:t>失效</w:t>
      </w:r>
      <w:r w:rsidRPr="00C648C6">
        <w:t>的应提供</w:t>
      </w:r>
      <w:r w:rsidRPr="00C648C6">
        <w:rPr>
          <w:rFonts w:hint="eastAsia"/>
        </w:rPr>
        <w:t>临时身份证或</w:t>
      </w:r>
      <w:r w:rsidRPr="00C648C6">
        <w:t>公安机关出具</w:t>
      </w:r>
      <w:r w:rsidRPr="00C648C6">
        <w:rPr>
          <w:rFonts w:hint="eastAsia"/>
        </w:rPr>
        <w:t>的</w:t>
      </w:r>
      <w:r w:rsidRPr="00C648C6">
        <w:t>带本人照片的</w:t>
      </w:r>
      <w:r w:rsidRPr="00C648C6">
        <w:rPr>
          <w:rFonts w:hint="eastAsia"/>
        </w:rPr>
        <w:t>身份</w:t>
      </w:r>
      <w:r w:rsidRPr="00C648C6">
        <w:t>证明方可参加考试。</w:t>
      </w:r>
      <w:r w:rsidRPr="00C648C6">
        <w:rPr>
          <w:rFonts w:hint="eastAsia"/>
        </w:rPr>
        <w:t>考生应合理安排时间，提前到达考场（点）进行身份验证，不做面容浓妆等影响身份识别验证的行为。若考生因手术等原因造成面部变化较大可能影响身份识别的，请提前准备并</w:t>
      </w:r>
      <w:r w:rsidRPr="00C648C6">
        <w:t>当场提供</w:t>
      </w:r>
      <w:r w:rsidRPr="00C648C6">
        <w:rPr>
          <w:rFonts w:hint="eastAsia"/>
        </w:rPr>
        <w:t>相关医学</w:t>
      </w:r>
      <w:r w:rsidRPr="00C648C6">
        <w:t>或法律</w:t>
      </w:r>
      <w:r w:rsidRPr="00C648C6">
        <w:rPr>
          <w:rFonts w:hint="eastAsia"/>
        </w:rPr>
        <w:t>证明。</w:t>
      </w:r>
    </w:p>
    <w:p w:rsidR="0050185A" w:rsidRPr="00C648C6" w:rsidRDefault="0050185A" w:rsidP="0050185A">
      <w:pPr>
        <w:spacing w:line="578" w:lineRule="exact"/>
        <w:ind w:firstLineChars="200" w:firstLine="640"/>
      </w:pPr>
      <w:r w:rsidRPr="00C648C6">
        <w:rPr>
          <w:rFonts w:eastAsia="方正楷体_GBK" w:hint="eastAsia"/>
        </w:rPr>
        <w:t>（三）考试期间，考生应自觉遵守考试相关规定，维护考试秩序，服从考场安排。</w:t>
      </w:r>
      <w:r w:rsidRPr="00C648C6">
        <w:rPr>
          <w:rFonts w:hint="eastAsia"/>
        </w:rPr>
        <w:t>考试结束后按规定有序离场，不得在考场（点）附近逗留</w:t>
      </w:r>
      <w:r w:rsidRPr="00C648C6">
        <w:t>、</w:t>
      </w:r>
      <w:r w:rsidRPr="00C648C6">
        <w:rPr>
          <w:rFonts w:hint="eastAsia"/>
        </w:rPr>
        <w:t>聚集。</w:t>
      </w:r>
    </w:p>
    <w:p w:rsidR="0050185A" w:rsidRPr="00C648C6" w:rsidRDefault="0050185A" w:rsidP="0050185A">
      <w:pPr>
        <w:spacing w:line="578" w:lineRule="exact"/>
        <w:ind w:firstLineChars="200" w:firstLine="640"/>
      </w:pPr>
      <w:r w:rsidRPr="00C648C6">
        <w:rPr>
          <w:rFonts w:eastAsia="方正楷体_GBK" w:hint="eastAsia"/>
        </w:rPr>
        <w:t>（四）考点场地内不向考生提供车辆停泊位。</w:t>
      </w:r>
      <w:r w:rsidRPr="00C648C6">
        <w:rPr>
          <w:rFonts w:hint="eastAsia"/>
        </w:rPr>
        <w:t>建议考生提前做好时间规划，合理安排交通工具前往考场参加考试。</w:t>
      </w:r>
    </w:p>
    <w:p w:rsidR="0050185A" w:rsidRPr="00C648C6" w:rsidRDefault="0050185A" w:rsidP="0050185A">
      <w:pPr>
        <w:spacing w:line="578" w:lineRule="exact"/>
        <w:ind w:firstLineChars="200" w:firstLine="640"/>
      </w:pPr>
      <w:r w:rsidRPr="00C648C6">
        <w:rPr>
          <w:rFonts w:hint="eastAsia"/>
        </w:rPr>
        <w:t>联系电话：</w:t>
      </w:r>
      <w:r w:rsidRPr="00C648C6">
        <w:rPr>
          <w:rFonts w:hint="eastAsia"/>
        </w:rPr>
        <w:t>023-63216182</w:t>
      </w:r>
      <w:r w:rsidRPr="00C648C6">
        <w:rPr>
          <w:rFonts w:hint="eastAsia"/>
        </w:rPr>
        <w:t>；</w:t>
      </w:r>
      <w:r w:rsidRPr="00C648C6">
        <w:rPr>
          <w:rFonts w:hint="eastAsia"/>
        </w:rPr>
        <w:t>023-63216192</w:t>
      </w:r>
      <w:r w:rsidRPr="00C648C6">
        <w:rPr>
          <w:rFonts w:hint="eastAsia"/>
        </w:rPr>
        <w:t>。</w:t>
      </w:r>
    </w:p>
    <w:p w:rsidR="0050185A" w:rsidRPr="00C648C6" w:rsidRDefault="0050185A" w:rsidP="0050185A">
      <w:pPr>
        <w:spacing w:line="578" w:lineRule="exact"/>
        <w:ind w:firstLineChars="200" w:firstLine="640"/>
      </w:pPr>
    </w:p>
    <w:p w:rsidR="0050185A" w:rsidRPr="00C648C6" w:rsidRDefault="0050185A" w:rsidP="0050185A">
      <w:pPr>
        <w:spacing w:line="578" w:lineRule="exact"/>
      </w:pPr>
    </w:p>
    <w:p w:rsidR="0050185A" w:rsidRPr="00C648C6" w:rsidRDefault="0050185A" w:rsidP="0050185A">
      <w:pPr>
        <w:spacing w:line="578" w:lineRule="exact"/>
      </w:pPr>
    </w:p>
    <w:p w:rsidR="0050185A" w:rsidRPr="00C648C6" w:rsidRDefault="0050185A" w:rsidP="0050185A">
      <w:pPr>
        <w:spacing w:line="578" w:lineRule="exact"/>
        <w:ind w:firstLineChars="1736" w:firstLine="5555"/>
      </w:pPr>
      <w:r w:rsidRPr="00C648C6">
        <w:rPr>
          <w:rFonts w:hint="eastAsia"/>
        </w:rPr>
        <w:t>重庆市财政局</w:t>
      </w:r>
    </w:p>
    <w:p w:rsidR="0050185A" w:rsidRPr="00C648C6" w:rsidRDefault="0050185A" w:rsidP="0050185A">
      <w:pPr>
        <w:spacing w:line="578" w:lineRule="exact"/>
        <w:ind w:firstLineChars="1675" w:firstLine="5360"/>
      </w:pPr>
      <w:r w:rsidRPr="00C648C6">
        <w:rPr>
          <w:rFonts w:hint="eastAsia"/>
        </w:rPr>
        <w:lastRenderedPageBreak/>
        <w:t>20</w:t>
      </w:r>
      <w:r w:rsidRPr="00C648C6">
        <w:t>25</w:t>
      </w:r>
      <w:r w:rsidRPr="00C648C6">
        <w:rPr>
          <w:rFonts w:hint="eastAsia"/>
        </w:rPr>
        <w:t>年</w:t>
      </w:r>
      <w:r w:rsidRPr="00C648C6">
        <w:t>8</w:t>
      </w:r>
      <w:r w:rsidRPr="00C648C6">
        <w:rPr>
          <w:rFonts w:hint="eastAsia"/>
        </w:rPr>
        <w:t>月</w:t>
      </w:r>
      <w:r w:rsidRPr="00C648C6">
        <w:t>20</w:t>
      </w:r>
      <w:r w:rsidRPr="00C648C6">
        <w:rPr>
          <w:rFonts w:hint="eastAsia"/>
        </w:rPr>
        <w:t>日</w:t>
      </w:r>
    </w:p>
    <w:p w:rsidR="0050185A" w:rsidRPr="00C648C6" w:rsidRDefault="0050185A" w:rsidP="0050185A">
      <w:pPr>
        <w:spacing w:line="578" w:lineRule="exact"/>
        <w:ind w:firstLineChars="200" w:firstLine="640"/>
      </w:pPr>
      <w:r w:rsidRPr="00C648C6">
        <w:rPr>
          <w:rFonts w:hint="eastAsia"/>
        </w:rPr>
        <w:t>（此件主动公开</w:t>
      </w:r>
      <w:r w:rsidRPr="00C648C6">
        <w:t>）</w:t>
      </w:r>
    </w:p>
    <w:p w:rsidR="0050185A" w:rsidRPr="00C648C6" w:rsidRDefault="0050185A" w:rsidP="0050185A">
      <w:pPr>
        <w:spacing w:line="578" w:lineRule="exact"/>
      </w:pPr>
    </w:p>
    <w:p w:rsidR="0050185A" w:rsidRPr="00C648C6" w:rsidRDefault="0050185A" w:rsidP="0050185A">
      <w:pPr>
        <w:spacing w:line="578" w:lineRule="exact"/>
      </w:pPr>
    </w:p>
    <w:p w:rsidR="0050185A" w:rsidRPr="00C648C6" w:rsidRDefault="0050185A" w:rsidP="0050185A">
      <w:pPr>
        <w:spacing w:line="578" w:lineRule="exact"/>
      </w:pPr>
    </w:p>
    <w:p w:rsidR="0050185A" w:rsidRPr="00C648C6" w:rsidRDefault="0050185A" w:rsidP="0050185A">
      <w:pPr>
        <w:spacing w:line="578" w:lineRule="exact"/>
      </w:pPr>
    </w:p>
    <w:p w:rsidR="00545552" w:rsidRPr="0050185A" w:rsidRDefault="00545552" w:rsidP="0050185A">
      <w:pPr>
        <w:spacing w:line="578" w:lineRule="exact"/>
      </w:pPr>
    </w:p>
    <w:sectPr w:rsidR="00545552" w:rsidRPr="0050185A" w:rsidSect="00EF44DC">
      <w:headerReference w:type="default" r:id="rId8"/>
      <w:footerReference w:type="default" r:id="rId9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00D" w:rsidRDefault="008C000D">
      <w:pPr>
        <w:spacing w:line="240" w:lineRule="auto"/>
      </w:pPr>
      <w:r>
        <w:separator/>
      </w:r>
    </w:p>
  </w:endnote>
  <w:endnote w:type="continuationSeparator" w:id="0">
    <w:p w:rsidR="008C000D" w:rsidRDefault="008C0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DCD7B8F5-D17C-4060-ABC4-0275170A7D78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27DFC53-A1A0-4CB9-BD9E-3336CDBAD907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55C964E6-7888-4EAA-96E4-D8C9025FAD75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814935B7-946D-4DB4-9585-BB1ACD54E66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F273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F273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00D" w:rsidRDefault="008C000D">
      <w:pPr>
        <w:spacing w:line="240" w:lineRule="auto"/>
      </w:pPr>
      <w:r>
        <w:separator/>
      </w:r>
    </w:p>
  </w:footnote>
  <w:footnote w:type="continuationSeparator" w:id="0">
    <w:p w:rsidR="008C000D" w:rsidRDefault="008C00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0049B"/>
    <w:rsid w:val="00017DEF"/>
    <w:rsid w:val="00042B0C"/>
    <w:rsid w:val="00062A2B"/>
    <w:rsid w:val="00062AB3"/>
    <w:rsid w:val="00082E38"/>
    <w:rsid w:val="00084F83"/>
    <w:rsid w:val="00087194"/>
    <w:rsid w:val="00091C85"/>
    <w:rsid w:val="00095214"/>
    <w:rsid w:val="000C1C08"/>
    <w:rsid w:val="000C2C04"/>
    <w:rsid w:val="000C3112"/>
    <w:rsid w:val="000D131D"/>
    <w:rsid w:val="000D4417"/>
    <w:rsid w:val="000E2867"/>
    <w:rsid w:val="00100343"/>
    <w:rsid w:val="001017F0"/>
    <w:rsid w:val="00101EDF"/>
    <w:rsid w:val="0010405A"/>
    <w:rsid w:val="001059C0"/>
    <w:rsid w:val="001100A0"/>
    <w:rsid w:val="0011379E"/>
    <w:rsid w:val="00116017"/>
    <w:rsid w:val="00116031"/>
    <w:rsid w:val="001272E5"/>
    <w:rsid w:val="00131408"/>
    <w:rsid w:val="00131A86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1F02B1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64084"/>
    <w:rsid w:val="00282011"/>
    <w:rsid w:val="002A389B"/>
    <w:rsid w:val="002A6CF6"/>
    <w:rsid w:val="002B17E3"/>
    <w:rsid w:val="002B7553"/>
    <w:rsid w:val="002E5896"/>
    <w:rsid w:val="002E7DF5"/>
    <w:rsid w:val="00304C92"/>
    <w:rsid w:val="00322AF0"/>
    <w:rsid w:val="00351D0B"/>
    <w:rsid w:val="00353EE7"/>
    <w:rsid w:val="00354A68"/>
    <w:rsid w:val="00357AAF"/>
    <w:rsid w:val="00383443"/>
    <w:rsid w:val="003A1829"/>
    <w:rsid w:val="003B2353"/>
    <w:rsid w:val="003B61E5"/>
    <w:rsid w:val="003B6C8A"/>
    <w:rsid w:val="003C01A4"/>
    <w:rsid w:val="003D2402"/>
    <w:rsid w:val="003D4C0E"/>
    <w:rsid w:val="003D5B47"/>
    <w:rsid w:val="003E1D20"/>
    <w:rsid w:val="003E4E1E"/>
    <w:rsid w:val="003F3555"/>
    <w:rsid w:val="003F49A8"/>
    <w:rsid w:val="004073C4"/>
    <w:rsid w:val="00424B57"/>
    <w:rsid w:val="00434575"/>
    <w:rsid w:val="00437936"/>
    <w:rsid w:val="00442EA3"/>
    <w:rsid w:val="00443723"/>
    <w:rsid w:val="00444FDC"/>
    <w:rsid w:val="00461A91"/>
    <w:rsid w:val="00475505"/>
    <w:rsid w:val="00481B2F"/>
    <w:rsid w:val="004916B4"/>
    <w:rsid w:val="004B1F7E"/>
    <w:rsid w:val="004B4486"/>
    <w:rsid w:val="004B49C5"/>
    <w:rsid w:val="004B7FAA"/>
    <w:rsid w:val="004D1EB5"/>
    <w:rsid w:val="004E03E8"/>
    <w:rsid w:val="004E60D5"/>
    <w:rsid w:val="0050185A"/>
    <w:rsid w:val="005067C1"/>
    <w:rsid w:val="00512BCF"/>
    <w:rsid w:val="00512CFC"/>
    <w:rsid w:val="00513FE3"/>
    <w:rsid w:val="005340DC"/>
    <w:rsid w:val="00541F41"/>
    <w:rsid w:val="00545552"/>
    <w:rsid w:val="00566014"/>
    <w:rsid w:val="00584BC3"/>
    <w:rsid w:val="005866EC"/>
    <w:rsid w:val="00597E69"/>
    <w:rsid w:val="005A6704"/>
    <w:rsid w:val="005D0DB0"/>
    <w:rsid w:val="005E0EF8"/>
    <w:rsid w:val="005E24BD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5693E"/>
    <w:rsid w:val="00660CAE"/>
    <w:rsid w:val="00665798"/>
    <w:rsid w:val="0067679D"/>
    <w:rsid w:val="006878C8"/>
    <w:rsid w:val="006B008E"/>
    <w:rsid w:val="006C4FC3"/>
    <w:rsid w:val="006D3F8F"/>
    <w:rsid w:val="006D6C7A"/>
    <w:rsid w:val="007057D0"/>
    <w:rsid w:val="007066A1"/>
    <w:rsid w:val="00710C4C"/>
    <w:rsid w:val="00716960"/>
    <w:rsid w:val="00720F24"/>
    <w:rsid w:val="0072524E"/>
    <w:rsid w:val="007339D9"/>
    <w:rsid w:val="007502C3"/>
    <w:rsid w:val="00754348"/>
    <w:rsid w:val="00757A08"/>
    <w:rsid w:val="007875AA"/>
    <w:rsid w:val="00796AED"/>
    <w:rsid w:val="007A0922"/>
    <w:rsid w:val="007A549F"/>
    <w:rsid w:val="007B5285"/>
    <w:rsid w:val="007B7A74"/>
    <w:rsid w:val="007C7487"/>
    <w:rsid w:val="007C7D94"/>
    <w:rsid w:val="007D7601"/>
    <w:rsid w:val="007E0D2E"/>
    <w:rsid w:val="007E186E"/>
    <w:rsid w:val="007F6458"/>
    <w:rsid w:val="0080204D"/>
    <w:rsid w:val="00805624"/>
    <w:rsid w:val="00813A27"/>
    <w:rsid w:val="008240CA"/>
    <w:rsid w:val="008305EC"/>
    <w:rsid w:val="00833E0D"/>
    <w:rsid w:val="00844EE4"/>
    <w:rsid w:val="00850C21"/>
    <w:rsid w:val="0085102D"/>
    <w:rsid w:val="008563ED"/>
    <w:rsid w:val="008605AF"/>
    <w:rsid w:val="0087313F"/>
    <w:rsid w:val="00874DBA"/>
    <w:rsid w:val="0087698F"/>
    <w:rsid w:val="00886DFF"/>
    <w:rsid w:val="008903B8"/>
    <w:rsid w:val="0089183E"/>
    <w:rsid w:val="00894C52"/>
    <w:rsid w:val="00894FC8"/>
    <w:rsid w:val="0089519D"/>
    <w:rsid w:val="00896002"/>
    <w:rsid w:val="008A4059"/>
    <w:rsid w:val="008A488B"/>
    <w:rsid w:val="008A6518"/>
    <w:rsid w:val="008A66FC"/>
    <w:rsid w:val="008B2519"/>
    <w:rsid w:val="008B3173"/>
    <w:rsid w:val="008B5717"/>
    <w:rsid w:val="008B5E63"/>
    <w:rsid w:val="008B6879"/>
    <w:rsid w:val="008C000D"/>
    <w:rsid w:val="008C58E3"/>
    <w:rsid w:val="008D398A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8AF"/>
    <w:rsid w:val="009B39FC"/>
    <w:rsid w:val="009B6DE3"/>
    <w:rsid w:val="009B7BDD"/>
    <w:rsid w:val="009C1D53"/>
    <w:rsid w:val="009C505A"/>
    <w:rsid w:val="009D7357"/>
    <w:rsid w:val="009E1431"/>
    <w:rsid w:val="009F4746"/>
    <w:rsid w:val="009F7988"/>
    <w:rsid w:val="00A0470C"/>
    <w:rsid w:val="00A07624"/>
    <w:rsid w:val="00A25A38"/>
    <w:rsid w:val="00A2600B"/>
    <w:rsid w:val="00A33013"/>
    <w:rsid w:val="00A33B22"/>
    <w:rsid w:val="00A34887"/>
    <w:rsid w:val="00A35D94"/>
    <w:rsid w:val="00A40D9D"/>
    <w:rsid w:val="00A43229"/>
    <w:rsid w:val="00A446D2"/>
    <w:rsid w:val="00A66BCB"/>
    <w:rsid w:val="00A860D2"/>
    <w:rsid w:val="00A92DD2"/>
    <w:rsid w:val="00A930AF"/>
    <w:rsid w:val="00AA04BF"/>
    <w:rsid w:val="00AA0CAE"/>
    <w:rsid w:val="00AB1CDC"/>
    <w:rsid w:val="00AD1CD2"/>
    <w:rsid w:val="00AE0386"/>
    <w:rsid w:val="00AE1875"/>
    <w:rsid w:val="00AE1E95"/>
    <w:rsid w:val="00AE63F0"/>
    <w:rsid w:val="00B00990"/>
    <w:rsid w:val="00B10F6A"/>
    <w:rsid w:val="00B263C3"/>
    <w:rsid w:val="00B4705A"/>
    <w:rsid w:val="00B570F0"/>
    <w:rsid w:val="00B60234"/>
    <w:rsid w:val="00B6196F"/>
    <w:rsid w:val="00B67B15"/>
    <w:rsid w:val="00B72E25"/>
    <w:rsid w:val="00B82BEE"/>
    <w:rsid w:val="00B8715A"/>
    <w:rsid w:val="00B91E77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2732"/>
    <w:rsid w:val="00BF4124"/>
    <w:rsid w:val="00C34EF3"/>
    <w:rsid w:val="00C36F5F"/>
    <w:rsid w:val="00C42CFA"/>
    <w:rsid w:val="00C5357C"/>
    <w:rsid w:val="00C55A37"/>
    <w:rsid w:val="00C6064E"/>
    <w:rsid w:val="00C67BD4"/>
    <w:rsid w:val="00C71514"/>
    <w:rsid w:val="00C766B2"/>
    <w:rsid w:val="00C82C2E"/>
    <w:rsid w:val="00C84BE2"/>
    <w:rsid w:val="00CB2CCF"/>
    <w:rsid w:val="00CC4066"/>
    <w:rsid w:val="00CC6986"/>
    <w:rsid w:val="00CC7EC5"/>
    <w:rsid w:val="00CD7BF2"/>
    <w:rsid w:val="00CE3EAC"/>
    <w:rsid w:val="00CF262C"/>
    <w:rsid w:val="00CF525F"/>
    <w:rsid w:val="00D075B5"/>
    <w:rsid w:val="00D134DC"/>
    <w:rsid w:val="00D172B6"/>
    <w:rsid w:val="00D3558C"/>
    <w:rsid w:val="00D41983"/>
    <w:rsid w:val="00D621CC"/>
    <w:rsid w:val="00D941C1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C5651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Char1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Char1">
    <w:name w:val="日期 Char"/>
    <w:basedOn w:val="a1"/>
    <w:link w:val="ab"/>
    <w:rsid w:val="00082E38"/>
    <w:rPr>
      <w:rFonts w:eastAsia="方正仿宋_GBK"/>
      <w:kern w:val="2"/>
      <w:sz w:val="32"/>
    </w:rPr>
  </w:style>
  <w:style w:type="character" w:styleId="ac">
    <w:name w:val="Hyperlink"/>
    <w:rsid w:val="00DE5B1C"/>
    <w:rPr>
      <w:color w:val="0563C1"/>
      <w:u w:val="single"/>
    </w:rPr>
  </w:style>
  <w:style w:type="character" w:customStyle="1" w:styleId="Char">
    <w:name w:val="正文文本 Char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d">
    <w:name w:val="Balloon Text"/>
    <w:basedOn w:val="a"/>
    <w:link w:val="Char2"/>
    <w:rsid w:val="00894FC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d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e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Char0">
    <w:name w:val="页脚 Char"/>
    <w:link w:val="a6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5494B0-A5D4-4DFD-ACDE-3DE4166DD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昌旭</cp:lastModifiedBy>
  <cp:revision>3</cp:revision>
  <cp:lastPrinted>2025-01-13T03:53:00Z</cp:lastPrinted>
  <dcterms:created xsi:type="dcterms:W3CDTF">2025-08-20T04:42:00Z</dcterms:created>
  <dcterms:modified xsi:type="dcterms:W3CDTF">2025-08-20T04:47:00Z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