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0A0" w:rsidRDefault="001100A0" w:rsidP="001100A0">
      <w:pPr>
        <w:pStyle w:val="a4"/>
        <w:ind w:firstLine="320"/>
      </w:pPr>
    </w:p>
    <w:p w:rsidR="001100A0" w:rsidRPr="003273C9" w:rsidRDefault="001100A0" w:rsidP="001100A0">
      <w:pPr>
        <w:spacing w:line="578" w:lineRule="exact"/>
        <w:jc w:val="center"/>
        <w:rPr>
          <w:rFonts w:eastAsia="方正小标宋_GBK" w:hint="eastAsia"/>
          <w:sz w:val="44"/>
          <w:szCs w:val="44"/>
        </w:rPr>
      </w:pPr>
      <w:r w:rsidRPr="003273C9">
        <w:rPr>
          <w:rFonts w:eastAsia="方正小标宋_GBK" w:hint="eastAsia"/>
          <w:sz w:val="44"/>
          <w:szCs w:val="44"/>
        </w:rPr>
        <w:t>重庆市财政局关于清算下达</w:t>
      </w:r>
      <w:r w:rsidRPr="003273C9">
        <w:rPr>
          <w:rFonts w:eastAsia="方正小标宋_GBK" w:hint="eastAsia"/>
          <w:sz w:val="44"/>
          <w:szCs w:val="44"/>
        </w:rPr>
        <w:t>2024</w:t>
      </w:r>
      <w:r w:rsidRPr="003273C9">
        <w:rPr>
          <w:rFonts w:eastAsia="方正小标宋_GBK" w:hint="eastAsia"/>
          <w:sz w:val="44"/>
          <w:szCs w:val="44"/>
        </w:rPr>
        <w:t>年</w:t>
      </w:r>
    </w:p>
    <w:p w:rsidR="001100A0" w:rsidRDefault="001100A0" w:rsidP="001100A0">
      <w:pPr>
        <w:spacing w:line="578" w:lineRule="exact"/>
        <w:jc w:val="center"/>
        <w:rPr>
          <w:rFonts w:eastAsia="方正小标宋_GBK"/>
          <w:sz w:val="44"/>
          <w:szCs w:val="44"/>
        </w:rPr>
      </w:pPr>
      <w:r w:rsidRPr="003273C9">
        <w:rPr>
          <w:rFonts w:eastAsia="方正小标宋_GBK" w:hint="eastAsia"/>
          <w:sz w:val="44"/>
          <w:szCs w:val="44"/>
        </w:rPr>
        <w:t>森林植被恢复费（市级留存部分）的通知</w:t>
      </w:r>
    </w:p>
    <w:p w:rsidR="001100A0" w:rsidRPr="001100A0" w:rsidRDefault="001100A0" w:rsidP="001100A0">
      <w:pPr>
        <w:pStyle w:val="a0"/>
        <w:jc w:val="center"/>
        <w:rPr>
          <w:rFonts w:ascii="楷体" w:eastAsia="楷体" w:hAnsi="楷体" w:hint="eastAsia"/>
        </w:rPr>
      </w:pPr>
      <w:bookmarkStart w:id="0" w:name="_GoBack"/>
      <w:r w:rsidRPr="001100A0">
        <w:rPr>
          <w:rFonts w:ascii="楷体" w:eastAsia="楷体" w:hAnsi="楷体" w:hint="eastAsia"/>
        </w:rPr>
        <w:t>渝财农〔2025〕60号</w:t>
      </w:r>
    </w:p>
    <w:bookmarkEnd w:id="0"/>
    <w:p w:rsidR="001100A0" w:rsidRPr="003273C9" w:rsidRDefault="001100A0" w:rsidP="001100A0">
      <w:pPr>
        <w:spacing w:line="578" w:lineRule="exact"/>
        <w:ind w:firstLineChars="200" w:firstLine="640"/>
      </w:pPr>
    </w:p>
    <w:p w:rsidR="001100A0" w:rsidRPr="003273C9" w:rsidRDefault="001100A0" w:rsidP="001100A0">
      <w:pPr>
        <w:spacing w:line="578" w:lineRule="exact"/>
      </w:pPr>
      <w:r w:rsidRPr="003273C9">
        <w:rPr>
          <w:rFonts w:hint="eastAsia"/>
        </w:rPr>
        <w:t>有关区县（自治县）财政局，万盛经开区财政局，</w:t>
      </w:r>
      <w:r w:rsidRPr="003273C9">
        <w:t>市林业局</w:t>
      </w:r>
      <w:r w:rsidRPr="003273C9">
        <w:rPr>
          <w:rFonts w:hint="eastAsia"/>
        </w:rPr>
        <w:t>：</w:t>
      </w:r>
    </w:p>
    <w:p w:rsidR="001100A0" w:rsidRPr="003273C9" w:rsidRDefault="001100A0" w:rsidP="001100A0">
      <w:pPr>
        <w:spacing w:line="578" w:lineRule="exact"/>
        <w:ind w:firstLineChars="200" w:firstLine="640"/>
      </w:pPr>
      <w:r w:rsidRPr="003273C9">
        <w:rPr>
          <w:rFonts w:hint="eastAsia"/>
        </w:rPr>
        <w:t>根据《重</w:t>
      </w:r>
      <w:r w:rsidRPr="003273C9">
        <w:t>庆市财政局</w:t>
      </w:r>
      <w:r w:rsidRPr="003273C9">
        <w:rPr>
          <w:rFonts w:hint="eastAsia"/>
        </w:rPr>
        <w:t xml:space="preserve"> </w:t>
      </w:r>
      <w:r w:rsidRPr="003273C9">
        <w:rPr>
          <w:rFonts w:hint="eastAsia"/>
        </w:rPr>
        <w:t>重</w:t>
      </w:r>
      <w:r w:rsidRPr="003273C9">
        <w:t>庆市林业局</w:t>
      </w:r>
      <w:r w:rsidRPr="003273C9">
        <w:rPr>
          <w:rFonts w:hint="eastAsia"/>
        </w:rPr>
        <w:t>关于转发〈财政部</w:t>
      </w:r>
      <w:r w:rsidRPr="003273C9">
        <w:rPr>
          <w:rFonts w:hint="eastAsia"/>
        </w:rPr>
        <w:t xml:space="preserve"> </w:t>
      </w:r>
      <w:r w:rsidRPr="003273C9">
        <w:rPr>
          <w:rFonts w:hint="eastAsia"/>
        </w:rPr>
        <w:t>国家林业局关于调整森林植被恢复费征收标准引导节约集约利用林地的通知〉的通知》（渝财综〔</w:t>
      </w:r>
      <w:r w:rsidRPr="003273C9">
        <w:rPr>
          <w:rFonts w:hint="eastAsia"/>
        </w:rPr>
        <w:t>2016</w:t>
      </w:r>
      <w:r w:rsidRPr="003273C9">
        <w:rPr>
          <w:rFonts w:hint="eastAsia"/>
        </w:rPr>
        <w:t>〕</w:t>
      </w:r>
      <w:r w:rsidRPr="003273C9">
        <w:rPr>
          <w:rFonts w:hint="eastAsia"/>
        </w:rPr>
        <w:t>24</w:t>
      </w:r>
      <w:r w:rsidRPr="003273C9">
        <w:rPr>
          <w:rFonts w:hint="eastAsia"/>
        </w:rPr>
        <w:t>号）规定，结合《重庆市林业局关</w:t>
      </w:r>
      <w:r w:rsidRPr="003273C9">
        <w:t>于</w:t>
      </w:r>
      <w:r w:rsidRPr="003273C9">
        <w:rPr>
          <w:rFonts w:hint="eastAsia"/>
        </w:rPr>
        <w:t>商请下</w:t>
      </w:r>
      <w:r w:rsidRPr="003273C9">
        <w:t>达</w:t>
      </w:r>
      <w:r w:rsidRPr="003273C9">
        <w:rPr>
          <w:rFonts w:hint="eastAsia"/>
        </w:rPr>
        <w:t>202</w:t>
      </w:r>
      <w:r w:rsidRPr="003273C9">
        <w:t>4</w:t>
      </w:r>
      <w:r w:rsidRPr="003273C9">
        <w:rPr>
          <w:rFonts w:hint="eastAsia"/>
        </w:rPr>
        <w:t>年度市</w:t>
      </w:r>
      <w:r w:rsidRPr="003273C9">
        <w:t>级</w:t>
      </w:r>
      <w:r w:rsidRPr="003273C9">
        <w:rPr>
          <w:rFonts w:hint="eastAsia"/>
        </w:rPr>
        <w:t>森</w:t>
      </w:r>
      <w:r w:rsidRPr="003273C9">
        <w:t>林</w:t>
      </w:r>
      <w:r w:rsidRPr="003273C9">
        <w:rPr>
          <w:rFonts w:hint="eastAsia"/>
        </w:rPr>
        <w:t>植被恢复费超收</w:t>
      </w:r>
      <w:r w:rsidRPr="003273C9">
        <w:t>清算市级留存资金</w:t>
      </w:r>
      <w:r w:rsidRPr="003273C9">
        <w:rPr>
          <w:rFonts w:hint="eastAsia"/>
        </w:rPr>
        <w:t>的函》（渝林函〔</w:t>
      </w:r>
      <w:r w:rsidRPr="003273C9">
        <w:rPr>
          <w:rFonts w:hint="eastAsia"/>
        </w:rPr>
        <w:t>202</w:t>
      </w:r>
      <w:r w:rsidRPr="003273C9">
        <w:t>5</w:t>
      </w:r>
      <w:r w:rsidRPr="003273C9">
        <w:rPr>
          <w:rFonts w:hint="eastAsia"/>
        </w:rPr>
        <w:t>〕</w:t>
      </w:r>
      <w:r w:rsidRPr="003273C9">
        <w:t>233</w:t>
      </w:r>
      <w:r w:rsidRPr="003273C9">
        <w:rPr>
          <w:rFonts w:hint="eastAsia"/>
        </w:rPr>
        <w:t>号），经</w:t>
      </w:r>
      <w:r w:rsidRPr="003273C9">
        <w:t>研究，</w:t>
      </w:r>
      <w:r w:rsidRPr="003273C9">
        <w:rPr>
          <w:rFonts w:hint="eastAsia"/>
        </w:rPr>
        <w:t>现将</w:t>
      </w:r>
      <w:r w:rsidRPr="003273C9">
        <w:t>2024</w:t>
      </w:r>
      <w:r w:rsidRPr="003273C9">
        <w:rPr>
          <w:rFonts w:hint="eastAsia"/>
        </w:rPr>
        <w:t>年森林植被恢复费（市</w:t>
      </w:r>
      <w:r w:rsidRPr="003273C9">
        <w:t>级留</w:t>
      </w:r>
      <w:r w:rsidRPr="003273C9">
        <w:rPr>
          <w:rFonts w:hint="eastAsia"/>
        </w:rPr>
        <w:t>存</w:t>
      </w:r>
      <w:r w:rsidRPr="003273C9">
        <w:t>部分</w:t>
      </w:r>
      <w:r w:rsidRPr="003273C9">
        <w:rPr>
          <w:rFonts w:hint="eastAsia"/>
        </w:rPr>
        <w:t>）（项目代码：</w:t>
      </w:r>
      <w:r w:rsidRPr="003273C9">
        <w:rPr>
          <w:rFonts w:hint="eastAsia"/>
        </w:rPr>
        <w:t>S1</w:t>
      </w:r>
      <w:r w:rsidRPr="003273C9">
        <w:t>7</w:t>
      </w:r>
      <w:r w:rsidRPr="003273C9">
        <w:rPr>
          <w:rFonts w:hint="eastAsia"/>
        </w:rPr>
        <w:t>5030000</w:t>
      </w:r>
      <w:r w:rsidRPr="003273C9">
        <w:t>8</w:t>
      </w:r>
      <w:r w:rsidRPr="003273C9">
        <w:rPr>
          <w:rFonts w:hint="eastAsia"/>
        </w:rPr>
        <w:t>林</w:t>
      </w:r>
      <w:r w:rsidRPr="003273C9">
        <w:t>业草原改革发展资金</w:t>
      </w:r>
      <w:r w:rsidRPr="003273C9">
        <w:rPr>
          <w:rFonts w:hint="eastAsia"/>
        </w:rPr>
        <w:t>）清</w:t>
      </w:r>
      <w:r w:rsidRPr="003273C9">
        <w:t>算</w:t>
      </w:r>
      <w:r w:rsidRPr="003273C9">
        <w:rPr>
          <w:rFonts w:hint="eastAsia"/>
        </w:rPr>
        <w:t>下</w:t>
      </w:r>
      <w:r w:rsidRPr="003273C9">
        <w:t>达</w:t>
      </w:r>
      <w:r w:rsidRPr="003273C9">
        <w:rPr>
          <w:rFonts w:hint="eastAsia"/>
        </w:rPr>
        <w:t>给</w:t>
      </w:r>
      <w:r w:rsidRPr="003273C9">
        <w:t>你们</w:t>
      </w:r>
      <w:r w:rsidRPr="003273C9">
        <w:rPr>
          <w:rFonts w:hint="eastAsia"/>
        </w:rPr>
        <w:t>（详见附件），专</w:t>
      </w:r>
      <w:r w:rsidRPr="003273C9">
        <w:t>项用于</w:t>
      </w:r>
      <w:r w:rsidRPr="003273C9">
        <w:rPr>
          <w:rFonts w:hint="eastAsia"/>
        </w:rPr>
        <w:t>集体</w:t>
      </w:r>
      <w:r w:rsidRPr="003273C9">
        <w:t>林权</w:t>
      </w:r>
      <w:r w:rsidRPr="003273C9">
        <w:rPr>
          <w:rFonts w:hint="eastAsia"/>
        </w:rPr>
        <w:t>制度</w:t>
      </w:r>
      <w:r w:rsidRPr="003273C9">
        <w:t>改革、林长制督查考核奖励、森林火灾预防及林业行政执法等</w:t>
      </w:r>
      <w:r w:rsidRPr="003273C9">
        <w:rPr>
          <w:rFonts w:hint="eastAsia"/>
        </w:rPr>
        <w:t>支出。预算指标金额见附件，支出请列入</w:t>
      </w:r>
      <w:r w:rsidRPr="003273C9">
        <w:t>2025</w:t>
      </w:r>
      <w:r w:rsidRPr="003273C9">
        <w:rPr>
          <w:rFonts w:hint="eastAsia"/>
        </w:rPr>
        <w:t>年一般公共预算支出科目“</w:t>
      </w:r>
      <w:r w:rsidRPr="003273C9">
        <w:t>21302</w:t>
      </w:r>
      <w:r w:rsidRPr="003273C9">
        <w:rPr>
          <w:rFonts w:hint="eastAsia"/>
        </w:rPr>
        <w:t>林</w:t>
      </w:r>
      <w:r w:rsidRPr="003273C9">
        <w:t>业和草原</w:t>
      </w:r>
      <w:r w:rsidRPr="003273C9">
        <w:rPr>
          <w:rFonts w:hint="eastAsia"/>
        </w:rPr>
        <w:t>”，经济科目列相应支出科目。</w:t>
      </w:r>
    </w:p>
    <w:p w:rsidR="001100A0" w:rsidRPr="003273C9" w:rsidRDefault="001100A0" w:rsidP="001100A0">
      <w:pPr>
        <w:spacing w:line="578" w:lineRule="exact"/>
        <w:ind w:firstLineChars="200" w:firstLine="640"/>
        <w:rPr>
          <w:rFonts w:hint="eastAsia"/>
        </w:rPr>
      </w:pPr>
      <w:r w:rsidRPr="003273C9">
        <w:rPr>
          <w:rFonts w:hint="eastAsia"/>
        </w:rPr>
        <w:t>根据</w:t>
      </w:r>
      <w:r w:rsidRPr="003273C9">
        <w:t>资金管理</w:t>
      </w:r>
      <w:r w:rsidRPr="003273C9">
        <w:rPr>
          <w:rFonts w:hint="eastAsia"/>
        </w:rPr>
        <w:t>实施细则</w:t>
      </w:r>
      <w:r w:rsidRPr="003273C9">
        <w:t>，</w:t>
      </w:r>
      <w:r w:rsidRPr="003273C9">
        <w:rPr>
          <w:rFonts w:hint="eastAsia"/>
        </w:rPr>
        <w:t>安排给</w:t>
      </w:r>
      <w:r w:rsidRPr="003273C9">
        <w:rPr>
          <w:rFonts w:hint="eastAsia"/>
        </w:rPr>
        <w:t>4</w:t>
      </w:r>
      <w:r w:rsidRPr="003273C9">
        <w:rPr>
          <w:rFonts w:hint="eastAsia"/>
        </w:rPr>
        <w:t>个国家乡村振兴重点帮扶县的资金，请按照《重庆市财政局等</w:t>
      </w:r>
      <w:r w:rsidRPr="003273C9">
        <w:rPr>
          <w:rFonts w:hint="eastAsia"/>
        </w:rPr>
        <w:t>11</w:t>
      </w:r>
      <w:r w:rsidRPr="003273C9">
        <w:rPr>
          <w:rFonts w:hint="eastAsia"/>
        </w:rPr>
        <w:t>部门关于将脱贫县涉农资金统筹整合试点政策优化调整至国家乡村振兴重点帮扶县实施的通知》（渝财农〔</w:t>
      </w:r>
      <w:r w:rsidRPr="003273C9">
        <w:rPr>
          <w:rFonts w:hint="eastAsia"/>
        </w:rPr>
        <w:t>2024</w:t>
      </w:r>
      <w:r w:rsidRPr="003273C9">
        <w:rPr>
          <w:rFonts w:hint="eastAsia"/>
        </w:rPr>
        <w:t>〕</w:t>
      </w:r>
      <w:r w:rsidRPr="003273C9">
        <w:rPr>
          <w:rFonts w:hint="eastAsia"/>
        </w:rPr>
        <w:t>17</w:t>
      </w:r>
      <w:r w:rsidRPr="003273C9">
        <w:rPr>
          <w:rFonts w:hint="eastAsia"/>
        </w:rPr>
        <w:t>号）等有关规定执行。</w:t>
      </w:r>
    </w:p>
    <w:p w:rsidR="001100A0" w:rsidRPr="003273C9" w:rsidRDefault="001100A0" w:rsidP="001100A0">
      <w:pPr>
        <w:spacing w:line="578" w:lineRule="exact"/>
        <w:ind w:firstLineChars="200" w:firstLine="640"/>
        <w:rPr>
          <w:rFonts w:hint="eastAsia"/>
        </w:rPr>
      </w:pPr>
      <w:r w:rsidRPr="003273C9">
        <w:rPr>
          <w:rFonts w:hint="eastAsia"/>
        </w:rPr>
        <w:t>各区</w:t>
      </w:r>
      <w:r w:rsidRPr="003273C9">
        <w:t>县</w:t>
      </w:r>
      <w:r w:rsidRPr="003273C9">
        <w:rPr>
          <w:rFonts w:hint="eastAsia"/>
        </w:rPr>
        <w:t>在组织预算执行中，要</w:t>
      </w:r>
      <w:r w:rsidRPr="003273C9">
        <w:t>加强</w:t>
      </w:r>
      <w:r w:rsidRPr="003273C9">
        <w:rPr>
          <w:rFonts w:hint="eastAsia"/>
        </w:rPr>
        <w:t>对绩效目标实现程度和预</w:t>
      </w:r>
      <w:r w:rsidRPr="003273C9">
        <w:rPr>
          <w:rFonts w:hint="eastAsia"/>
        </w:rPr>
        <w:lastRenderedPageBreak/>
        <w:t>算执行进度实行“双监控”，发现问题要及时纠正，确保绩效目标高质量完成。各区县要加快预算执行，加强结转结余资金管理，确保资金使用规范安全，提高资金使用效益。区县财政部门要加强与林业主管部门的沟通，进一步压实主体责任，及时研究解决项目建设、预算执行遇到的相关问题，对于未及时执行的项目，要按照相关法律法规和资金管理规定，抓紧调整优化项目方案。从今年开始，市财政局将会同相关部门，在资金安排上将执行进度和使用绩效作为重要依据和因素。</w:t>
      </w:r>
    </w:p>
    <w:p w:rsidR="001100A0" w:rsidRPr="003273C9" w:rsidRDefault="001100A0" w:rsidP="001100A0">
      <w:pPr>
        <w:spacing w:line="578" w:lineRule="exact"/>
        <w:ind w:firstLineChars="200" w:firstLine="640"/>
      </w:pPr>
    </w:p>
    <w:p w:rsidR="001100A0" w:rsidRPr="003273C9" w:rsidRDefault="001100A0" w:rsidP="001100A0">
      <w:pPr>
        <w:spacing w:line="578" w:lineRule="exact"/>
        <w:ind w:firstLineChars="200" w:firstLine="640"/>
      </w:pPr>
      <w:r w:rsidRPr="003273C9">
        <w:rPr>
          <w:rFonts w:hint="eastAsia"/>
        </w:rPr>
        <w:t>附件：重庆市清</w:t>
      </w:r>
      <w:r w:rsidRPr="003273C9">
        <w:t>算</w:t>
      </w:r>
      <w:r w:rsidRPr="003273C9">
        <w:rPr>
          <w:rFonts w:hint="eastAsia"/>
        </w:rPr>
        <w:t>下</w:t>
      </w:r>
      <w:r w:rsidRPr="003273C9">
        <w:t>达</w:t>
      </w:r>
      <w:r w:rsidRPr="003273C9">
        <w:rPr>
          <w:rFonts w:hint="eastAsia"/>
        </w:rPr>
        <w:t>202</w:t>
      </w:r>
      <w:r w:rsidRPr="003273C9">
        <w:t>4</w:t>
      </w:r>
      <w:r w:rsidRPr="003273C9">
        <w:rPr>
          <w:rFonts w:hint="eastAsia"/>
        </w:rPr>
        <w:t>年森林植被恢复费（市级</w:t>
      </w:r>
      <w:r w:rsidRPr="003273C9">
        <w:t>留存</w:t>
      </w:r>
    </w:p>
    <w:p w:rsidR="001100A0" w:rsidRPr="003273C9" w:rsidRDefault="001100A0" w:rsidP="001100A0">
      <w:pPr>
        <w:spacing w:line="578" w:lineRule="exact"/>
        <w:ind w:firstLineChars="500" w:firstLine="1600"/>
        <w:rPr>
          <w:rFonts w:hint="eastAsia"/>
        </w:rPr>
      </w:pPr>
      <w:r w:rsidRPr="003273C9">
        <w:rPr>
          <w:rFonts w:hint="eastAsia"/>
        </w:rPr>
        <w:t>部分）</w:t>
      </w:r>
      <w:r w:rsidRPr="003273C9">
        <w:t>明细表</w:t>
      </w:r>
    </w:p>
    <w:p w:rsidR="001100A0" w:rsidRPr="003273C9" w:rsidRDefault="001100A0" w:rsidP="001100A0">
      <w:pPr>
        <w:spacing w:line="578" w:lineRule="exact"/>
        <w:rPr>
          <w:rFonts w:hint="eastAsia"/>
        </w:rPr>
      </w:pPr>
    </w:p>
    <w:p w:rsidR="001100A0" w:rsidRPr="003273C9" w:rsidRDefault="001100A0" w:rsidP="001100A0">
      <w:pPr>
        <w:spacing w:line="578" w:lineRule="exact"/>
      </w:pPr>
    </w:p>
    <w:p w:rsidR="001100A0" w:rsidRPr="003273C9" w:rsidRDefault="001100A0" w:rsidP="001100A0">
      <w:pPr>
        <w:spacing w:line="578" w:lineRule="exact"/>
        <w:rPr>
          <w:rFonts w:hint="eastAsia"/>
        </w:rPr>
      </w:pPr>
      <w:r w:rsidRPr="003273C9">
        <w:rPr>
          <w:rFonts w:hint="eastAsia"/>
        </w:rPr>
        <w:t>（此页</w:t>
      </w:r>
      <w:r w:rsidRPr="003273C9">
        <w:t>无正文）</w:t>
      </w:r>
    </w:p>
    <w:p w:rsidR="001100A0" w:rsidRPr="003273C9" w:rsidRDefault="001100A0" w:rsidP="001100A0">
      <w:pPr>
        <w:spacing w:line="578" w:lineRule="exact"/>
      </w:pPr>
    </w:p>
    <w:p w:rsidR="001100A0" w:rsidRPr="003273C9" w:rsidRDefault="001100A0" w:rsidP="001100A0">
      <w:pPr>
        <w:spacing w:line="578" w:lineRule="exact"/>
        <w:rPr>
          <w:rFonts w:hint="eastAsia"/>
        </w:rPr>
      </w:pPr>
    </w:p>
    <w:p w:rsidR="001100A0" w:rsidRPr="003273C9" w:rsidRDefault="001100A0" w:rsidP="001100A0">
      <w:pPr>
        <w:spacing w:line="578" w:lineRule="exact"/>
        <w:ind w:firstLineChars="1736" w:firstLine="5555"/>
      </w:pPr>
      <w:r w:rsidRPr="003273C9">
        <w:rPr>
          <w:rFonts w:hint="eastAsia"/>
        </w:rPr>
        <w:t>重庆市财政局</w:t>
      </w:r>
    </w:p>
    <w:p w:rsidR="001100A0" w:rsidRPr="003273C9" w:rsidRDefault="001100A0" w:rsidP="001100A0">
      <w:pPr>
        <w:spacing w:line="578" w:lineRule="exact"/>
        <w:ind w:firstLineChars="1675" w:firstLine="5360"/>
      </w:pPr>
      <w:r w:rsidRPr="003273C9">
        <w:rPr>
          <w:rFonts w:hint="eastAsia"/>
        </w:rPr>
        <w:t>20</w:t>
      </w:r>
      <w:r w:rsidRPr="003273C9">
        <w:t>25</w:t>
      </w:r>
      <w:r w:rsidRPr="003273C9">
        <w:rPr>
          <w:rFonts w:hint="eastAsia"/>
        </w:rPr>
        <w:t>年</w:t>
      </w:r>
      <w:r w:rsidRPr="003273C9">
        <w:t>7</w:t>
      </w:r>
      <w:r w:rsidRPr="003273C9">
        <w:rPr>
          <w:rFonts w:hint="eastAsia"/>
        </w:rPr>
        <w:t>月</w:t>
      </w:r>
      <w:r w:rsidRPr="003273C9">
        <w:t>23</w:t>
      </w:r>
      <w:r w:rsidRPr="003273C9">
        <w:rPr>
          <w:rFonts w:hint="eastAsia"/>
        </w:rPr>
        <w:t>日</w:t>
      </w:r>
    </w:p>
    <w:p w:rsidR="001100A0" w:rsidRPr="001100A0" w:rsidRDefault="001100A0" w:rsidP="001100A0">
      <w:pPr>
        <w:spacing w:line="578" w:lineRule="exact"/>
        <w:ind w:firstLineChars="200" w:firstLine="640"/>
        <w:rPr>
          <w:rFonts w:hint="eastAsia"/>
        </w:rPr>
      </w:pPr>
      <w:r w:rsidRPr="003273C9">
        <w:rPr>
          <w:rFonts w:hint="eastAsia"/>
        </w:rPr>
        <w:t>（此件主动公开</w:t>
      </w:r>
      <w:r w:rsidRPr="003273C9">
        <w:t>）</w:t>
      </w:r>
    </w:p>
    <w:sectPr w:rsidR="001100A0" w:rsidRPr="001100A0" w:rsidSect="00EF44DC">
      <w:headerReference w:type="default" r:id="rId8"/>
      <w:footerReference w:type="default" r:id="rId9"/>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67F" w:rsidRDefault="002B567F">
      <w:pPr>
        <w:spacing w:line="240" w:lineRule="auto"/>
      </w:pPr>
      <w:r>
        <w:separator/>
      </w:r>
    </w:p>
  </w:endnote>
  <w:endnote w:type="continuationSeparator" w:id="0">
    <w:p w:rsidR="002B567F" w:rsidRDefault="002B56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3E08A9D7-9B05-413D-B3AE-0F1F26A91D67}"/>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4002EFF" w:usb1="C000247B" w:usb2="00000009" w:usb3="00000000" w:csb0="000001FF" w:csb1="00000000"/>
  </w:font>
  <w:font w:name="方正小标宋_GBK">
    <w:charset w:val="86"/>
    <w:family w:val="auto"/>
    <w:pitch w:val="variable"/>
    <w:sig w:usb0="A00002BF" w:usb1="38CF7CFA" w:usb2="00080016" w:usb3="00000000" w:csb0="00040001" w:csb1="00000000"/>
    <w:embedRegular r:id="rId2" w:subsetted="1" w:fontKey="{B2AA1AB5-0164-4C5A-8697-D0A23590660A}"/>
  </w:font>
  <w:font w:name="楷体">
    <w:charset w:val="86"/>
    <w:family w:val="modern"/>
    <w:pitch w:val="fixed"/>
    <w:sig w:usb0="800002BF" w:usb1="38CF7CFA" w:usb2="00000016" w:usb3="00000000" w:csb0="00040001" w:csb1="00000000"/>
    <w:embedRegular r:id="rId3" w:subsetted="1" w:fontKey="{BB41302C-0B02-4ACC-91EB-A8631F593BFE}"/>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100A0">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100A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9"/>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9"/>
      <w:ind w:leftChars="1803" w:left="5770" w:firstLineChars="2312" w:firstLine="6499"/>
      <w:jc w:val="left"/>
      <w:rPr>
        <w:rFonts w:ascii="宋体" w:eastAsia="宋体" w:hAnsi="宋体" w:cs="宋体"/>
        <w:b/>
        <w:bCs/>
        <w:color w:val="005192"/>
        <w:szCs w:val="28"/>
      </w:rPr>
    </w:pPr>
  </w:p>
  <w:p w:rsidR="0026289F" w:rsidRDefault="0026289F">
    <w:pPr>
      <w:pStyle w:val="a9"/>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67F" w:rsidRDefault="002B567F">
      <w:pPr>
        <w:spacing w:line="240" w:lineRule="auto"/>
      </w:pPr>
      <w:r>
        <w:separator/>
      </w:r>
    </w:p>
  </w:footnote>
  <w:footnote w:type="continuationSeparator" w:id="0">
    <w:p w:rsidR="002B567F" w:rsidRDefault="002B56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9"/>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0049B"/>
    <w:rsid w:val="00017DEF"/>
    <w:rsid w:val="00042B0C"/>
    <w:rsid w:val="00062A2B"/>
    <w:rsid w:val="00062AB3"/>
    <w:rsid w:val="00082E38"/>
    <w:rsid w:val="00084F83"/>
    <w:rsid w:val="00087194"/>
    <w:rsid w:val="00091C85"/>
    <w:rsid w:val="00095214"/>
    <w:rsid w:val="000C1C08"/>
    <w:rsid w:val="000C2C04"/>
    <w:rsid w:val="000C3112"/>
    <w:rsid w:val="000D131D"/>
    <w:rsid w:val="000D4417"/>
    <w:rsid w:val="000E2867"/>
    <w:rsid w:val="00100343"/>
    <w:rsid w:val="001017F0"/>
    <w:rsid w:val="00101EDF"/>
    <w:rsid w:val="0010405A"/>
    <w:rsid w:val="001059C0"/>
    <w:rsid w:val="001100A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1F02B1"/>
    <w:rsid w:val="00203ADD"/>
    <w:rsid w:val="00204E52"/>
    <w:rsid w:val="0020687F"/>
    <w:rsid w:val="00220400"/>
    <w:rsid w:val="00230672"/>
    <w:rsid w:val="002423F8"/>
    <w:rsid w:val="00256DDF"/>
    <w:rsid w:val="0026289F"/>
    <w:rsid w:val="00262A59"/>
    <w:rsid w:val="00282011"/>
    <w:rsid w:val="002A389B"/>
    <w:rsid w:val="002A6CF6"/>
    <w:rsid w:val="002B17E3"/>
    <w:rsid w:val="002B567F"/>
    <w:rsid w:val="002B7553"/>
    <w:rsid w:val="002E7DF5"/>
    <w:rsid w:val="00304C92"/>
    <w:rsid w:val="00322AF0"/>
    <w:rsid w:val="00351D0B"/>
    <w:rsid w:val="00353EE7"/>
    <w:rsid w:val="00354A68"/>
    <w:rsid w:val="00357AAF"/>
    <w:rsid w:val="00383443"/>
    <w:rsid w:val="003A1829"/>
    <w:rsid w:val="003B2353"/>
    <w:rsid w:val="003B61E5"/>
    <w:rsid w:val="003B6C8A"/>
    <w:rsid w:val="003C01A4"/>
    <w:rsid w:val="003D4C0E"/>
    <w:rsid w:val="003D5B47"/>
    <w:rsid w:val="003E1D20"/>
    <w:rsid w:val="003E4E1E"/>
    <w:rsid w:val="003F3555"/>
    <w:rsid w:val="003F49A8"/>
    <w:rsid w:val="004073C4"/>
    <w:rsid w:val="00424B57"/>
    <w:rsid w:val="00434575"/>
    <w:rsid w:val="00437936"/>
    <w:rsid w:val="00442EA3"/>
    <w:rsid w:val="00443723"/>
    <w:rsid w:val="00461A91"/>
    <w:rsid w:val="00475505"/>
    <w:rsid w:val="00481B2F"/>
    <w:rsid w:val="004916B4"/>
    <w:rsid w:val="004B1F7E"/>
    <w:rsid w:val="004B4486"/>
    <w:rsid w:val="004B49C5"/>
    <w:rsid w:val="004B7FAA"/>
    <w:rsid w:val="004D1EB5"/>
    <w:rsid w:val="004E03E8"/>
    <w:rsid w:val="004E60D5"/>
    <w:rsid w:val="005067C1"/>
    <w:rsid w:val="00512BCF"/>
    <w:rsid w:val="00512CFC"/>
    <w:rsid w:val="00513FE3"/>
    <w:rsid w:val="005340DC"/>
    <w:rsid w:val="00541F41"/>
    <w:rsid w:val="00566014"/>
    <w:rsid w:val="00584BC3"/>
    <w:rsid w:val="005866EC"/>
    <w:rsid w:val="00597E69"/>
    <w:rsid w:val="005A6704"/>
    <w:rsid w:val="005D0DB0"/>
    <w:rsid w:val="005E0EF8"/>
    <w:rsid w:val="005E24BD"/>
    <w:rsid w:val="005E2BCD"/>
    <w:rsid w:val="005E308C"/>
    <w:rsid w:val="00610F2D"/>
    <w:rsid w:val="00621C64"/>
    <w:rsid w:val="006228D4"/>
    <w:rsid w:val="00643807"/>
    <w:rsid w:val="00650108"/>
    <w:rsid w:val="006509F5"/>
    <w:rsid w:val="006512E1"/>
    <w:rsid w:val="00660CAE"/>
    <w:rsid w:val="0067679D"/>
    <w:rsid w:val="006878C8"/>
    <w:rsid w:val="006B008E"/>
    <w:rsid w:val="006C4FC3"/>
    <w:rsid w:val="006D3F8F"/>
    <w:rsid w:val="006D6C7A"/>
    <w:rsid w:val="007057D0"/>
    <w:rsid w:val="007066A1"/>
    <w:rsid w:val="00710C4C"/>
    <w:rsid w:val="00716960"/>
    <w:rsid w:val="00720F24"/>
    <w:rsid w:val="0072524E"/>
    <w:rsid w:val="007502C3"/>
    <w:rsid w:val="00754348"/>
    <w:rsid w:val="00757A08"/>
    <w:rsid w:val="007875AA"/>
    <w:rsid w:val="00796AED"/>
    <w:rsid w:val="007A0922"/>
    <w:rsid w:val="007A549F"/>
    <w:rsid w:val="007B5285"/>
    <w:rsid w:val="007B7A74"/>
    <w:rsid w:val="007C7487"/>
    <w:rsid w:val="007C7D94"/>
    <w:rsid w:val="007D7601"/>
    <w:rsid w:val="007E0D2E"/>
    <w:rsid w:val="007E186E"/>
    <w:rsid w:val="007F6458"/>
    <w:rsid w:val="0080204D"/>
    <w:rsid w:val="00805624"/>
    <w:rsid w:val="00813A27"/>
    <w:rsid w:val="008240CA"/>
    <w:rsid w:val="008305EC"/>
    <w:rsid w:val="00844EE4"/>
    <w:rsid w:val="00850C21"/>
    <w:rsid w:val="0085102D"/>
    <w:rsid w:val="008563ED"/>
    <w:rsid w:val="008605AF"/>
    <w:rsid w:val="0087313F"/>
    <w:rsid w:val="00874DBA"/>
    <w:rsid w:val="0087698F"/>
    <w:rsid w:val="00886DFF"/>
    <w:rsid w:val="008903B8"/>
    <w:rsid w:val="0089183E"/>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8AF"/>
    <w:rsid w:val="009B39FC"/>
    <w:rsid w:val="009B6DE3"/>
    <w:rsid w:val="009B7BDD"/>
    <w:rsid w:val="009C1D53"/>
    <w:rsid w:val="009C505A"/>
    <w:rsid w:val="009D7357"/>
    <w:rsid w:val="009E1431"/>
    <w:rsid w:val="009F4746"/>
    <w:rsid w:val="009F7988"/>
    <w:rsid w:val="00A0470C"/>
    <w:rsid w:val="00A07624"/>
    <w:rsid w:val="00A25A38"/>
    <w:rsid w:val="00A2600B"/>
    <w:rsid w:val="00A33013"/>
    <w:rsid w:val="00A33B22"/>
    <w:rsid w:val="00A34887"/>
    <w:rsid w:val="00A35D94"/>
    <w:rsid w:val="00A40D9D"/>
    <w:rsid w:val="00A43229"/>
    <w:rsid w:val="00A446D2"/>
    <w:rsid w:val="00A66BCB"/>
    <w:rsid w:val="00A860D2"/>
    <w:rsid w:val="00A92DD2"/>
    <w:rsid w:val="00A930AF"/>
    <w:rsid w:val="00AA04BF"/>
    <w:rsid w:val="00AA0CAE"/>
    <w:rsid w:val="00AB1CDC"/>
    <w:rsid w:val="00AE0386"/>
    <w:rsid w:val="00AE1875"/>
    <w:rsid w:val="00AE1E95"/>
    <w:rsid w:val="00AE63F0"/>
    <w:rsid w:val="00B00990"/>
    <w:rsid w:val="00B10F6A"/>
    <w:rsid w:val="00B263C3"/>
    <w:rsid w:val="00B4705A"/>
    <w:rsid w:val="00B570F0"/>
    <w:rsid w:val="00B60234"/>
    <w:rsid w:val="00B6196F"/>
    <w:rsid w:val="00B67B15"/>
    <w:rsid w:val="00B72E2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67BD4"/>
    <w:rsid w:val="00C71514"/>
    <w:rsid w:val="00C766B2"/>
    <w:rsid w:val="00C82C2E"/>
    <w:rsid w:val="00C84BE2"/>
    <w:rsid w:val="00CB2CCF"/>
    <w:rsid w:val="00CC4066"/>
    <w:rsid w:val="00CC6986"/>
    <w:rsid w:val="00CC7EC5"/>
    <w:rsid w:val="00CD7BF2"/>
    <w:rsid w:val="00CE3EAC"/>
    <w:rsid w:val="00CF262C"/>
    <w:rsid w:val="00CF525F"/>
    <w:rsid w:val="00D075B5"/>
    <w:rsid w:val="00D134DC"/>
    <w:rsid w:val="00D172B6"/>
    <w:rsid w:val="00D3558C"/>
    <w:rsid w:val="00D41983"/>
    <w:rsid w:val="00D621CC"/>
    <w:rsid w:val="00D941C1"/>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C5651"/>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805BDF"/>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a">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b">
    <w:name w:val="Strong"/>
    <w:basedOn w:val="a1"/>
    <w:qFormat/>
    <w:rPr>
      <w:b/>
      <w:bCs/>
    </w:rPr>
  </w:style>
  <w:style w:type="character" w:styleId="ac">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d">
    <w:name w:val="Date"/>
    <w:basedOn w:val="a"/>
    <w:next w:val="a"/>
    <w:link w:val="ae"/>
    <w:rsid w:val="00082E38"/>
    <w:pPr>
      <w:adjustRightInd/>
      <w:spacing w:line="240" w:lineRule="auto"/>
      <w:ind w:leftChars="2500" w:left="100"/>
      <w:textAlignment w:val="auto"/>
    </w:pPr>
    <w:rPr>
      <w:kern w:val="2"/>
      <w:szCs w:val="20"/>
    </w:rPr>
  </w:style>
  <w:style w:type="character" w:customStyle="1" w:styleId="ae">
    <w:name w:val="日期 字符"/>
    <w:basedOn w:val="a1"/>
    <w:link w:val="ad"/>
    <w:rsid w:val="00082E38"/>
    <w:rPr>
      <w:rFonts w:eastAsia="方正仿宋_GBK"/>
      <w:kern w:val="2"/>
      <w:sz w:val="32"/>
    </w:rPr>
  </w:style>
  <w:style w:type="character" w:styleId="af">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0">
    <w:name w:val="Balloon Text"/>
    <w:basedOn w:val="a"/>
    <w:link w:val="af1"/>
    <w:rsid w:val="00894FC8"/>
    <w:pPr>
      <w:spacing w:line="240" w:lineRule="auto"/>
    </w:pPr>
    <w:rPr>
      <w:sz w:val="18"/>
      <w:szCs w:val="18"/>
    </w:rPr>
  </w:style>
  <w:style w:type="character" w:customStyle="1" w:styleId="af1">
    <w:name w:val="批注框文本 字符"/>
    <w:basedOn w:val="a1"/>
    <w:link w:val="af0"/>
    <w:rsid w:val="00894FC8"/>
    <w:rPr>
      <w:rFonts w:eastAsia="方正仿宋_GBK"/>
      <w:sz w:val="18"/>
      <w:szCs w:val="18"/>
    </w:rPr>
  </w:style>
  <w:style w:type="character" w:customStyle="1" w:styleId="apple-converted-space">
    <w:name w:val="apple-converted-space"/>
    <w:qFormat/>
    <w:rsid w:val="00353EE7"/>
  </w:style>
  <w:style w:type="paragraph" w:styleId="af2">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a8">
    <w:name w:val="页脚 字符"/>
    <w:link w:val="a7"/>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FABE3-E6FE-419F-9350-F6FB1A69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2025-07-28T02:03:00Z</dcterms:created>
  <dcterms:modified xsi:type="dcterms:W3CDTF">2025-07-28T02:03:00Z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