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E5" w:rsidRDefault="003B61E5" w:rsidP="003B61E5">
      <w:pPr>
        <w:pStyle w:val="a0"/>
      </w:pPr>
    </w:p>
    <w:p w:rsidR="003B2353" w:rsidRPr="006B5F8E" w:rsidRDefault="003B2353" w:rsidP="003B2353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6B5F8E">
        <w:rPr>
          <w:rFonts w:eastAsia="方正小标宋_GBK" w:hint="eastAsia"/>
          <w:sz w:val="44"/>
          <w:szCs w:val="44"/>
        </w:rPr>
        <w:t>重庆市财政局关于下达</w:t>
      </w:r>
    </w:p>
    <w:p w:rsidR="003B2353" w:rsidRPr="006B5F8E" w:rsidRDefault="003B2353" w:rsidP="003B2353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6B5F8E">
        <w:rPr>
          <w:rFonts w:eastAsia="方正小标宋_GBK" w:hint="eastAsia"/>
          <w:sz w:val="44"/>
          <w:szCs w:val="44"/>
        </w:rPr>
        <w:t>2025</w:t>
      </w:r>
      <w:r w:rsidRPr="006B5F8E">
        <w:rPr>
          <w:rFonts w:eastAsia="方正小标宋_GBK" w:hint="eastAsia"/>
          <w:sz w:val="44"/>
          <w:szCs w:val="44"/>
        </w:rPr>
        <w:t>年中央林业草原改革发展资金</w:t>
      </w:r>
    </w:p>
    <w:p w:rsidR="003B2353" w:rsidRDefault="003B2353" w:rsidP="003B2353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6B5F8E">
        <w:rPr>
          <w:rFonts w:eastAsia="方正小标宋_GBK" w:hint="eastAsia"/>
          <w:sz w:val="44"/>
          <w:szCs w:val="44"/>
        </w:rPr>
        <w:t>（油茶产业发展示范奖补）预算的通知</w:t>
      </w:r>
    </w:p>
    <w:p w:rsidR="003B2353" w:rsidRPr="003B2353" w:rsidRDefault="003B2353" w:rsidP="003B2353">
      <w:pPr>
        <w:pStyle w:val="a0"/>
        <w:jc w:val="center"/>
        <w:rPr>
          <w:rFonts w:ascii="楷体" w:eastAsia="楷体" w:hAnsi="楷体" w:hint="eastAsia"/>
        </w:rPr>
      </w:pPr>
      <w:bookmarkStart w:id="0" w:name="_GoBack"/>
      <w:r w:rsidRPr="003B2353">
        <w:rPr>
          <w:rFonts w:ascii="楷体" w:eastAsia="楷体" w:hAnsi="楷体" w:hint="eastAsia"/>
        </w:rPr>
        <w:t>渝财农〔2025〕47号</w:t>
      </w:r>
    </w:p>
    <w:bookmarkEnd w:id="0"/>
    <w:p w:rsidR="003B2353" w:rsidRPr="006B5F8E" w:rsidRDefault="003B2353" w:rsidP="003B2353">
      <w:pPr>
        <w:spacing w:line="578" w:lineRule="exact"/>
        <w:ind w:firstLineChars="200" w:firstLine="640"/>
        <w:rPr>
          <w:rFonts w:hint="eastAsia"/>
        </w:rPr>
      </w:pPr>
    </w:p>
    <w:p w:rsidR="003B2353" w:rsidRPr="006B5F8E" w:rsidRDefault="003B2353" w:rsidP="003B2353">
      <w:pPr>
        <w:spacing w:line="578" w:lineRule="exact"/>
        <w:rPr>
          <w:rFonts w:hint="eastAsia"/>
        </w:rPr>
      </w:pPr>
      <w:r w:rsidRPr="006B5F8E">
        <w:rPr>
          <w:rFonts w:hint="eastAsia"/>
        </w:rPr>
        <w:t>秀山</w:t>
      </w:r>
      <w:r w:rsidRPr="006B5F8E">
        <w:t>县、酉阳县、彭水县</w:t>
      </w:r>
      <w:r w:rsidRPr="006B5F8E">
        <w:rPr>
          <w:rFonts w:hint="eastAsia"/>
        </w:rPr>
        <w:t>财政局：</w:t>
      </w:r>
    </w:p>
    <w:p w:rsidR="003B2353" w:rsidRPr="006B5F8E" w:rsidRDefault="003B2353" w:rsidP="003B2353">
      <w:pPr>
        <w:spacing w:line="578" w:lineRule="exact"/>
        <w:ind w:firstLineChars="200" w:firstLine="640"/>
        <w:rPr>
          <w:rFonts w:hint="eastAsia"/>
        </w:rPr>
      </w:pPr>
      <w:r w:rsidRPr="006B5F8E">
        <w:rPr>
          <w:rFonts w:hint="eastAsia"/>
        </w:rPr>
        <w:t>为</w:t>
      </w:r>
      <w:r w:rsidRPr="006B5F8E">
        <w:t>贯彻落实党中央、国务院决策部署，</w:t>
      </w:r>
      <w:r w:rsidRPr="006B5F8E">
        <w:rPr>
          <w:rFonts w:hint="eastAsia"/>
        </w:rPr>
        <w:t>积极</w:t>
      </w:r>
      <w:r w:rsidRPr="006B5F8E">
        <w:t>推动油茶</w:t>
      </w:r>
      <w:r w:rsidRPr="006B5F8E">
        <w:rPr>
          <w:rFonts w:hint="eastAsia"/>
        </w:rPr>
        <w:t>产</w:t>
      </w:r>
      <w:r w:rsidRPr="006B5F8E">
        <w:t>业高质量发展，</w:t>
      </w:r>
      <w:r w:rsidRPr="006B5F8E">
        <w:rPr>
          <w:rFonts w:hint="eastAsia"/>
        </w:rPr>
        <w:t>我市通过竞争性评审，获得</w:t>
      </w:r>
      <w:r w:rsidRPr="006B5F8E">
        <w:t>2025</w:t>
      </w:r>
      <w:r w:rsidRPr="006B5F8E">
        <w:t>年中央财政油茶产业发展示范奖补项目</w:t>
      </w:r>
      <w:r w:rsidRPr="006B5F8E">
        <w:rPr>
          <w:rFonts w:hint="eastAsia"/>
        </w:rPr>
        <w:t>。根据《财政部关于下达</w:t>
      </w:r>
      <w:r w:rsidRPr="006B5F8E">
        <w:rPr>
          <w:rFonts w:hint="eastAsia"/>
        </w:rPr>
        <w:t>2025</w:t>
      </w:r>
      <w:r w:rsidRPr="006B5F8E">
        <w:rPr>
          <w:rFonts w:hint="eastAsia"/>
        </w:rPr>
        <w:t>年林业草原改革发展资金（油茶产业发展示范奖补）预算的通知》（财资环〔</w:t>
      </w:r>
      <w:r w:rsidRPr="006B5F8E">
        <w:rPr>
          <w:rFonts w:hint="eastAsia"/>
        </w:rPr>
        <w:t>2025</w:t>
      </w:r>
      <w:r w:rsidRPr="006B5F8E">
        <w:rPr>
          <w:rFonts w:hint="eastAsia"/>
        </w:rPr>
        <w:t>〕</w:t>
      </w:r>
      <w:r w:rsidRPr="006B5F8E">
        <w:t>54</w:t>
      </w:r>
      <w:r w:rsidRPr="006B5F8E">
        <w:rPr>
          <w:rFonts w:hint="eastAsia"/>
        </w:rPr>
        <w:t>号）和《重</w:t>
      </w:r>
      <w:r w:rsidRPr="006B5F8E">
        <w:t>庆</w:t>
      </w:r>
      <w:r w:rsidRPr="006B5F8E">
        <w:rPr>
          <w:rFonts w:hint="eastAsia"/>
        </w:rPr>
        <w:t>市林业局关于商请下达</w:t>
      </w:r>
      <w:r w:rsidRPr="006B5F8E">
        <w:rPr>
          <w:rFonts w:hint="eastAsia"/>
        </w:rPr>
        <w:t>2025</w:t>
      </w:r>
      <w:r w:rsidRPr="006B5F8E">
        <w:rPr>
          <w:rFonts w:hint="eastAsia"/>
        </w:rPr>
        <w:t>年中央林业草原改革发展资金（油茶产业发展示范奖补）的函》（渝林函〔</w:t>
      </w:r>
      <w:r w:rsidRPr="006B5F8E">
        <w:rPr>
          <w:rFonts w:hint="eastAsia"/>
        </w:rPr>
        <w:t>2025</w:t>
      </w:r>
      <w:r w:rsidRPr="006B5F8E">
        <w:rPr>
          <w:rFonts w:hint="eastAsia"/>
        </w:rPr>
        <w:t>〕</w:t>
      </w:r>
      <w:r w:rsidRPr="006B5F8E">
        <w:t>224</w:t>
      </w:r>
      <w:r w:rsidRPr="006B5F8E">
        <w:rPr>
          <w:rFonts w:hint="eastAsia"/>
        </w:rPr>
        <w:t>号），经研究，现下达你县</w:t>
      </w:r>
      <w:r w:rsidRPr="006B5F8E">
        <w:rPr>
          <w:rFonts w:hint="eastAsia"/>
        </w:rPr>
        <w:t>2025</w:t>
      </w:r>
      <w:r w:rsidRPr="006B5F8E">
        <w:rPr>
          <w:rFonts w:hint="eastAsia"/>
        </w:rPr>
        <w:t>年中央林业草原改革发展资金（油茶产业发展示范奖补）预算（项目代码为</w:t>
      </w:r>
      <w:r w:rsidRPr="006B5F8E">
        <w:rPr>
          <w:rFonts w:hint="eastAsia"/>
        </w:rPr>
        <w:t>10000017Z175070050002</w:t>
      </w:r>
      <w:r w:rsidRPr="006B5F8E">
        <w:rPr>
          <w:rFonts w:hint="eastAsia"/>
        </w:rPr>
        <w:t>），专项用</w:t>
      </w:r>
      <w:r w:rsidRPr="006B5F8E">
        <w:t>于</w:t>
      </w:r>
      <w:r w:rsidRPr="006B5F8E">
        <w:rPr>
          <w:rFonts w:hint="eastAsia"/>
        </w:rPr>
        <w:t>油茶产业发展示范奖补项目，具体金额见附件</w:t>
      </w:r>
      <w:r w:rsidRPr="006B5F8E">
        <w:rPr>
          <w:rFonts w:hint="eastAsia"/>
        </w:rPr>
        <w:t>1</w:t>
      </w:r>
      <w:r w:rsidRPr="006B5F8E">
        <w:rPr>
          <w:rFonts w:hint="eastAsia"/>
        </w:rPr>
        <w:t>，绩</w:t>
      </w:r>
      <w:r w:rsidRPr="006B5F8E">
        <w:t>效目标见附</w:t>
      </w:r>
      <w:r w:rsidRPr="006B5F8E">
        <w:rPr>
          <w:rFonts w:hint="eastAsia"/>
        </w:rPr>
        <w:t>件</w:t>
      </w:r>
      <w:r w:rsidRPr="006B5F8E">
        <w:rPr>
          <w:rFonts w:hint="eastAsia"/>
        </w:rPr>
        <w:t>2</w:t>
      </w:r>
      <w:r w:rsidRPr="006B5F8E">
        <w:t>-5</w:t>
      </w:r>
      <w:r w:rsidRPr="006B5F8E">
        <w:t>，</w:t>
      </w:r>
      <w:r w:rsidRPr="006B5F8E">
        <w:rPr>
          <w:rFonts w:hint="eastAsia"/>
        </w:rPr>
        <w:t>收入请</w:t>
      </w:r>
      <w:r w:rsidRPr="006B5F8E">
        <w:t>列入</w:t>
      </w:r>
      <w:r w:rsidRPr="006B5F8E">
        <w:rPr>
          <w:rFonts w:hint="eastAsia"/>
        </w:rPr>
        <w:t>2025</w:t>
      </w:r>
      <w:r w:rsidRPr="006B5F8E">
        <w:rPr>
          <w:rFonts w:hint="eastAsia"/>
        </w:rPr>
        <w:t>年一般公共预算收入科目“</w:t>
      </w:r>
      <w:r w:rsidRPr="006B5F8E">
        <w:rPr>
          <w:rFonts w:hint="eastAsia"/>
        </w:rPr>
        <w:t>1100252</w:t>
      </w:r>
      <w:r w:rsidRPr="006B5F8E">
        <w:rPr>
          <w:rFonts w:hint="eastAsia"/>
        </w:rPr>
        <w:t>农林水共同财政事权转移支付收入”，支出请列入</w:t>
      </w:r>
      <w:r w:rsidRPr="006B5F8E">
        <w:rPr>
          <w:rFonts w:hint="eastAsia"/>
        </w:rPr>
        <w:t>2025</w:t>
      </w:r>
      <w:r w:rsidRPr="006B5F8E">
        <w:rPr>
          <w:rFonts w:hint="eastAsia"/>
        </w:rPr>
        <w:t>年一般公共预算支出科目“</w:t>
      </w:r>
      <w:r w:rsidRPr="006B5F8E">
        <w:rPr>
          <w:rFonts w:hint="eastAsia"/>
        </w:rPr>
        <w:t>21302</w:t>
      </w:r>
      <w:r w:rsidRPr="006B5F8E">
        <w:rPr>
          <w:rFonts w:hint="eastAsia"/>
        </w:rPr>
        <w:t>林业和草原”，经济科目列相应支出科目，并就有关事项通知如下。</w:t>
      </w:r>
    </w:p>
    <w:p w:rsidR="003B2353" w:rsidRPr="006B5F8E" w:rsidRDefault="003B2353" w:rsidP="003B2353">
      <w:pPr>
        <w:spacing w:line="578" w:lineRule="exact"/>
        <w:ind w:firstLineChars="200" w:firstLine="640"/>
        <w:rPr>
          <w:rFonts w:hint="eastAsia"/>
        </w:rPr>
      </w:pPr>
      <w:r w:rsidRPr="006B5F8E">
        <w:rPr>
          <w:rFonts w:hint="eastAsia"/>
        </w:rPr>
        <w:t>一、中央林业草原改革发展资金列入转移支付预算执行常态化监督范围，财政部门要在预算管理一体化系统及时接收登录预</w:t>
      </w:r>
      <w:r w:rsidRPr="006B5F8E">
        <w:rPr>
          <w:rFonts w:hint="eastAsia"/>
        </w:rPr>
        <w:lastRenderedPageBreak/>
        <w:t>算指标，并保持“追踪”标识不变，财政部门要依托预算管理一体化系统转移支付监控模块，加强日常监管，提高转移支付资金管理使用的规范性和有效性。</w:t>
      </w:r>
    </w:p>
    <w:p w:rsidR="003B2353" w:rsidRPr="006B5F8E" w:rsidRDefault="003B2353" w:rsidP="003B2353">
      <w:pPr>
        <w:spacing w:line="578" w:lineRule="exact"/>
        <w:ind w:firstLineChars="200" w:firstLine="640"/>
      </w:pPr>
      <w:r w:rsidRPr="006B5F8E">
        <w:rPr>
          <w:rFonts w:hint="eastAsia"/>
        </w:rPr>
        <w:t>二、请在组织预算执行中，对绩效目标实现程度和预算执行进度实行“双监控”，发现问题要及时纠正，确保绩效目标高质量完成。</w:t>
      </w:r>
    </w:p>
    <w:p w:rsidR="003B2353" w:rsidRPr="006B5F8E" w:rsidRDefault="003B2353" w:rsidP="003B2353">
      <w:pPr>
        <w:spacing w:line="578" w:lineRule="exact"/>
        <w:ind w:firstLineChars="200" w:firstLine="640"/>
        <w:rPr>
          <w:rFonts w:hint="eastAsia"/>
        </w:rPr>
      </w:pPr>
      <w:r w:rsidRPr="006B5F8E">
        <w:rPr>
          <w:rFonts w:hint="eastAsia"/>
        </w:rPr>
        <w:t>三</w:t>
      </w:r>
      <w:r w:rsidRPr="006B5F8E">
        <w:t>、</w:t>
      </w:r>
      <w:r w:rsidRPr="006B5F8E">
        <w:rPr>
          <w:rFonts w:hint="eastAsia"/>
        </w:rPr>
        <w:t>你县要加快预算执行，加强结转结余资金管理，确保资金使用规范安全，提高资金使用效益。财政部门要加强与林业主管部门的沟通，进一步压实主体责任，及时研究解决项目建设、预算执行遇到的相关问题。</w:t>
      </w:r>
    </w:p>
    <w:p w:rsidR="003B2353" w:rsidRPr="006B5F8E" w:rsidRDefault="003B2353" w:rsidP="003B2353">
      <w:pPr>
        <w:spacing w:line="578" w:lineRule="exact"/>
        <w:ind w:firstLineChars="200" w:firstLine="640"/>
      </w:pPr>
    </w:p>
    <w:p w:rsidR="003B2353" w:rsidRPr="006B5F8E" w:rsidRDefault="003B2353" w:rsidP="003B2353">
      <w:pPr>
        <w:spacing w:line="578" w:lineRule="exact"/>
        <w:ind w:firstLineChars="200" w:firstLine="640"/>
      </w:pPr>
      <w:r w:rsidRPr="006B5F8E">
        <w:t>附件：</w:t>
      </w:r>
      <w:r w:rsidRPr="006B5F8E">
        <w:t>1.2025</w:t>
      </w:r>
      <w:r w:rsidRPr="006B5F8E">
        <w:rPr>
          <w:rFonts w:hint="eastAsia"/>
        </w:rPr>
        <w:t>年林业草原改革发展资金（油茶产业发展示范</w:t>
      </w:r>
    </w:p>
    <w:p w:rsidR="003B2353" w:rsidRPr="006B5F8E" w:rsidRDefault="003B2353" w:rsidP="003B2353">
      <w:pPr>
        <w:spacing w:line="578" w:lineRule="exact"/>
        <w:ind w:firstLineChars="555" w:firstLine="1776"/>
      </w:pPr>
      <w:r w:rsidRPr="006B5F8E">
        <w:rPr>
          <w:rFonts w:hint="eastAsia"/>
        </w:rPr>
        <w:t>奖补）分配明</w:t>
      </w:r>
      <w:r w:rsidRPr="006B5F8E">
        <w:t>细</w:t>
      </w:r>
      <w:r w:rsidRPr="006B5F8E">
        <w:rPr>
          <w:rFonts w:hint="eastAsia"/>
        </w:rPr>
        <w:t>表</w:t>
      </w:r>
    </w:p>
    <w:p w:rsidR="003B2353" w:rsidRPr="006B5F8E" w:rsidRDefault="003B2353" w:rsidP="003B2353">
      <w:pPr>
        <w:spacing w:line="578" w:lineRule="exact"/>
        <w:ind w:firstLineChars="481" w:firstLine="1539"/>
      </w:pPr>
      <w:r w:rsidRPr="006B5F8E">
        <w:t>2.</w:t>
      </w:r>
      <w:r w:rsidRPr="006B5F8E">
        <w:rPr>
          <w:rFonts w:hint="eastAsia"/>
        </w:rPr>
        <w:t>油茶产业发展示范奖补绩效目标表</w:t>
      </w:r>
    </w:p>
    <w:p w:rsidR="003B2353" w:rsidRPr="006B5F8E" w:rsidRDefault="003B2353" w:rsidP="003B2353">
      <w:pPr>
        <w:spacing w:line="578" w:lineRule="exact"/>
        <w:ind w:firstLineChars="481" w:firstLine="1539"/>
      </w:pPr>
      <w:r w:rsidRPr="006B5F8E">
        <w:t>3.</w:t>
      </w:r>
      <w:r w:rsidRPr="006B5F8E">
        <w:rPr>
          <w:rFonts w:hint="eastAsia"/>
        </w:rPr>
        <w:t>油茶产业发展示范奖补绩效目标表（秀山县）</w:t>
      </w:r>
    </w:p>
    <w:p w:rsidR="003B2353" w:rsidRPr="006B5F8E" w:rsidRDefault="003B2353" w:rsidP="003B2353">
      <w:pPr>
        <w:spacing w:line="578" w:lineRule="exact"/>
        <w:ind w:firstLineChars="481" w:firstLine="1539"/>
      </w:pPr>
      <w:r w:rsidRPr="006B5F8E">
        <w:t>4.</w:t>
      </w:r>
      <w:r w:rsidRPr="006B5F8E">
        <w:rPr>
          <w:rFonts w:hint="eastAsia"/>
        </w:rPr>
        <w:t>油茶产业发展示范奖补绩效目标表（酉阳县）</w:t>
      </w:r>
    </w:p>
    <w:p w:rsidR="003B2353" w:rsidRPr="006B5F8E" w:rsidRDefault="003B2353" w:rsidP="003B2353">
      <w:pPr>
        <w:spacing w:line="578" w:lineRule="exact"/>
        <w:ind w:firstLineChars="481" w:firstLine="1539"/>
      </w:pPr>
      <w:r w:rsidRPr="006B5F8E">
        <w:t>5.</w:t>
      </w:r>
      <w:r w:rsidRPr="006B5F8E">
        <w:rPr>
          <w:rFonts w:hint="eastAsia"/>
        </w:rPr>
        <w:t>油茶产业发展示范奖补绩效目标表（彭水县）</w:t>
      </w:r>
    </w:p>
    <w:p w:rsidR="003B2353" w:rsidRPr="006B5F8E" w:rsidRDefault="003B2353" w:rsidP="003B2353">
      <w:pPr>
        <w:spacing w:line="578" w:lineRule="exact"/>
        <w:ind w:firstLineChars="200" w:firstLine="640"/>
      </w:pPr>
    </w:p>
    <w:p w:rsidR="003B2353" w:rsidRPr="006B5F8E" w:rsidRDefault="003B2353" w:rsidP="003B2353">
      <w:pPr>
        <w:spacing w:line="578" w:lineRule="exact"/>
      </w:pPr>
    </w:p>
    <w:p w:rsidR="003B2353" w:rsidRPr="006B5F8E" w:rsidRDefault="003B2353" w:rsidP="003B2353">
      <w:pPr>
        <w:spacing w:line="578" w:lineRule="exact"/>
      </w:pPr>
    </w:p>
    <w:p w:rsidR="003B2353" w:rsidRPr="006B5F8E" w:rsidRDefault="003B2353" w:rsidP="003B2353">
      <w:pPr>
        <w:spacing w:line="578" w:lineRule="exact"/>
        <w:ind w:firstLineChars="1671" w:firstLine="5347"/>
      </w:pPr>
      <w:r w:rsidRPr="006B5F8E">
        <w:rPr>
          <w:rFonts w:hint="eastAsia"/>
        </w:rPr>
        <w:t>重庆市财政局</w:t>
      </w:r>
    </w:p>
    <w:p w:rsidR="003B2353" w:rsidRPr="006B5F8E" w:rsidRDefault="003B2353" w:rsidP="003B2353">
      <w:pPr>
        <w:spacing w:line="578" w:lineRule="exact"/>
        <w:ind w:firstLineChars="1618" w:firstLine="5178"/>
      </w:pPr>
      <w:r w:rsidRPr="006B5F8E">
        <w:rPr>
          <w:rFonts w:hint="eastAsia"/>
        </w:rPr>
        <w:lastRenderedPageBreak/>
        <w:t>20</w:t>
      </w:r>
      <w:r w:rsidRPr="006B5F8E">
        <w:t>25</w:t>
      </w:r>
      <w:r w:rsidRPr="006B5F8E">
        <w:rPr>
          <w:rFonts w:hint="eastAsia"/>
        </w:rPr>
        <w:t>年</w:t>
      </w:r>
      <w:r w:rsidRPr="006B5F8E">
        <w:t>7</w:t>
      </w:r>
      <w:r w:rsidRPr="006B5F8E">
        <w:rPr>
          <w:rFonts w:hint="eastAsia"/>
        </w:rPr>
        <w:t>月</w:t>
      </w:r>
      <w:r w:rsidRPr="006B5F8E">
        <w:t>14</w:t>
      </w:r>
      <w:r w:rsidRPr="006B5F8E">
        <w:rPr>
          <w:rFonts w:hint="eastAsia"/>
        </w:rPr>
        <w:t>日</w:t>
      </w:r>
    </w:p>
    <w:p w:rsidR="003B2353" w:rsidRPr="003B2353" w:rsidRDefault="003B2353" w:rsidP="003B2353">
      <w:pPr>
        <w:spacing w:line="578" w:lineRule="exact"/>
        <w:ind w:firstLineChars="200" w:firstLine="640"/>
        <w:rPr>
          <w:rFonts w:hint="eastAsia"/>
        </w:rPr>
      </w:pPr>
      <w:r w:rsidRPr="006B5F8E">
        <w:rPr>
          <w:rFonts w:hint="eastAsia"/>
        </w:rPr>
        <w:t>（此件</w:t>
      </w:r>
      <w:r>
        <w:rPr>
          <w:rFonts w:hint="eastAsia"/>
        </w:rPr>
        <w:t>主动</w:t>
      </w:r>
      <w:r w:rsidRPr="006B5F8E">
        <w:t>公开）</w:t>
      </w:r>
    </w:p>
    <w:sectPr w:rsidR="003B2353" w:rsidRPr="003B2353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90" w:rsidRDefault="005F5190">
      <w:pPr>
        <w:spacing w:line="240" w:lineRule="auto"/>
      </w:pPr>
      <w:r>
        <w:separator/>
      </w:r>
    </w:p>
  </w:endnote>
  <w:endnote w:type="continuationSeparator" w:id="0">
    <w:p w:rsidR="005F5190" w:rsidRDefault="005F51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E3D87AFD-3BB2-4A56-808D-83956B365B3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4002EFF" w:usb1="C000247B" w:usb2="00000009" w:usb3="00000000" w:csb0="000001F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33309A28-AFA9-4286-84D7-7F019D13BC54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225E18A4-E616-4EA4-AE6E-CDFA525C0EFA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2353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3B2353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9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9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9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90" w:rsidRDefault="005F5190">
      <w:pPr>
        <w:spacing w:line="240" w:lineRule="auto"/>
      </w:pPr>
      <w:r>
        <w:separator/>
      </w:r>
    </w:p>
  </w:footnote>
  <w:footnote w:type="continuationSeparator" w:id="0">
    <w:p w:rsidR="005F5190" w:rsidRDefault="005F51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9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9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84F83"/>
    <w:rsid w:val="00091C85"/>
    <w:rsid w:val="00095214"/>
    <w:rsid w:val="000C1C08"/>
    <w:rsid w:val="000C2C04"/>
    <w:rsid w:val="000C3112"/>
    <w:rsid w:val="000D131D"/>
    <w:rsid w:val="000D4417"/>
    <w:rsid w:val="000E2867"/>
    <w:rsid w:val="00100343"/>
    <w:rsid w:val="001017F0"/>
    <w:rsid w:val="00101EDF"/>
    <w:rsid w:val="0010405A"/>
    <w:rsid w:val="001059C0"/>
    <w:rsid w:val="0011379E"/>
    <w:rsid w:val="00116017"/>
    <w:rsid w:val="001272E5"/>
    <w:rsid w:val="001420CF"/>
    <w:rsid w:val="00145CC1"/>
    <w:rsid w:val="001504F6"/>
    <w:rsid w:val="0016045A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1F02B1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A1829"/>
    <w:rsid w:val="003B2353"/>
    <w:rsid w:val="003B61E5"/>
    <w:rsid w:val="003B6C8A"/>
    <w:rsid w:val="003C01A4"/>
    <w:rsid w:val="003D4C0E"/>
    <w:rsid w:val="003D5B47"/>
    <w:rsid w:val="003E1D20"/>
    <w:rsid w:val="003E4E1E"/>
    <w:rsid w:val="003F3555"/>
    <w:rsid w:val="003F49A8"/>
    <w:rsid w:val="004073C4"/>
    <w:rsid w:val="00424B57"/>
    <w:rsid w:val="00434575"/>
    <w:rsid w:val="00437936"/>
    <w:rsid w:val="00442EA3"/>
    <w:rsid w:val="00443723"/>
    <w:rsid w:val="00461A91"/>
    <w:rsid w:val="00481B2F"/>
    <w:rsid w:val="004916B4"/>
    <w:rsid w:val="004B1F7E"/>
    <w:rsid w:val="004B4486"/>
    <w:rsid w:val="004B49C5"/>
    <w:rsid w:val="004B7FAA"/>
    <w:rsid w:val="004D1EB5"/>
    <w:rsid w:val="004E03E8"/>
    <w:rsid w:val="004E60D5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4BD"/>
    <w:rsid w:val="005E2BCD"/>
    <w:rsid w:val="005E308C"/>
    <w:rsid w:val="005F5190"/>
    <w:rsid w:val="00610F2D"/>
    <w:rsid w:val="00621C64"/>
    <w:rsid w:val="006228D4"/>
    <w:rsid w:val="00643807"/>
    <w:rsid w:val="00650108"/>
    <w:rsid w:val="006509F5"/>
    <w:rsid w:val="006512E1"/>
    <w:rsid w:val="00660CAE"/>
    <w:rsid w:val="0067679D"/>
    <w:rsid w:val="006878C8"/>
    <w:rsid w:val="006B008E"/>
    <w:rsid w:val="006C4FC3"/>
    <w:rsid w:val="006D3F8F"/>
    <w:rsid w:val="006D6C7A"/>
    <w:rsid w:val="007057D0"/>
    <w:rsid w:val="007066A1"/>
    <w:rsid w:val="00710C4C"/>
    <w:rsid w:val="00716960"/>
    <w:rsid w:val="00720F24"/>
    <w:rsid w:val="0072524E"/>
    <w:rsid w:val="007502C3"/>
    <w:rsid w:val="00754348"/>
    <w:rsid w:val="00757A08"/>
    <w:rsid w:val="007875AA"/>
    <w:rsid w:val="00796AED"/>
    <w:rsid w:val="007A0922"/>
    <w:rsid w:val="007A549F"/>
    <w:rsid w:val="007B5285"/>
    <w:rsid w:val="007B7A74"/>
    <w:rsid w:val="007C7487"/>
    <w:rsid w:val="007C7D94"/>
    <w:rsid w:val="007D7601"/>
    <w:rsid w:val="007E0D2E"/>
    <w:rsid w:val="007E186E"/>
    <w:rsid w:val="007F6458"/>
    <w:rsid w:val="0080204D"/>
    <w:rsid w:val="00805624"/>
    <w:rsid w:val="00813A27"/>
    <w:rsid w:val="008240CA"/>
    <w:rsid w:val="008305EC"/>
    <w:rsid w:val="00844EE4"/>
    <w:rsid w:val="00850C21"/>
    <w:rsid w:val="0085102D"/>
    <w:rsid w:val="008563ED"/>
    <w:rsid w:val="008605AF"/>
    <w:rsid w:val="0087313F"/>
    <w:rsid w:val="00874DBA"/>
    <w:rsid w:val="0087698F"/>
    <w:rsid w:val="00886DFF"/>
    <w:rsid w:val="008903B8"/>
    <w:rsid w:val="0089183E"/>
    <w:rsid w:val="00894C52"/>
    <w:rsid w:val="00894FC8"/>
    <w:rsid w:val="0089519D"/>
    <w:rsid w:val="00896002"/>
    <w:rsid w:val="008A4059"/>
    <w:rsid w:val="008A488B"/>
    <w:rsid w:val="008A6518"/>
    <w:rsid w:val="008B2519"/>
    <w:rsid w:val="008B3173"/>
    <w:rsid w:val="008B5717"/>
    <w:rsid w:val="008B5E63"/>
    <w:rsid w:val="008B6879"/>
    <w:rsid w:val="008C58E3"/>
    <w:rsid w:val="008F119F"/>
    <w:rsid w:val="008F3872"/>
    <w:rsid w:val="009226DD"/>
    <w:rsid w:val="009242B2"/>
    <w:rsid w:val="009247F0"/>
    <w:rsid w:val="00924A04"/>
    <w:rsid w:val="009457AD"/>
    <w:rsid w:val="00953900"/>
    <w:rsid w:val="00960902"/>
    <w:rsid w:val="009650E8"/>
    <w:rsid w:val="009B1C3F"/>
    <w:rsid w:val="009B2B40"/>
    <w:rsid w:val="009B39FC"/>
    <w:rsid w:val="009B6DE3"/>
    <w:rsid w:val="009B7BDD"/>
    <w:rsid w:val="009C1D53"/>
    <w:rsid w:val="009C505A"/>
    <w:rsid w:val="009D7357"/>
    <w:rsid w:val="009E1431"/>
    <w:rsid w:val="009F4746"/>
    <w:rsid w:val="009F7988"/>
    <w:rsid w:val="00A0470C"/>
    <w:rsid w:val="00A07624"/>
    <w:rsid w:val="00A25A38"/>
    <w:rsid w:val="00A2600B"/>
    <w:rsid w:val="00A33013"/>
    <w:rsid w:val="00A33B22"/>
    <w:rsid w:val="00A34887"/>
    <w:rsid w:val="00A35D94"/>
    <w:rsid w:val="00A40D9D"/>
    <w:rsid w:val="00A43229"/>
    <w:rsid w:val="00A446D2"/>
    <w:rsid w:val="00A66BCB"/>
    <w:rsid w:val="00A860D2"/>
    <w:rsid w:val="00A92DD2"/>
    <w:rsid w:val="00A930AF"/>
    <w:rsid w:val="00AA04BF"/>
    <w:rsid w:val="00AA0CAE"/>
    <w:rsid w:val="00AB1CDC"/>
    <w:rsid w:val="00AE0386"/>
    <w:rsid w:val="00AE1875"/>
    <w:rsid w:val="00AE1E95"/>
    <w:rsid w:val="00AE63F0"/>
    <w:rsid w:val="00B00990"/>
    <w:rsid w:val="00B10F6A"/>
    <w:rsid w:val="00B263C3"/>
    <w:rsid w:val="00B4705A"/>
    <w:rsid w:val="00B570F0"/>
    <w:rsid w:val="00B60234"/>
    <w:rsid w:val="00B6196F"/>
    <w:rsid w:val="00B67B15"/>
    <w:rsid w:val="00B72E2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67BD4"/>
    <w:rsid w:val="00C71514"/>
    <w:rsid w:val="00C766B2"/>
    <w:rsid w:val="00C82C2E"/>
    <w:rsid w:val="00C84BE2"/>
    <w:rsid w:val="00CB2CCF"/>
    <w:rsid w:val="00CC4066"/>
    <w:rsid w:val="00CC6986"/>
    <w:rsid w:val="00CC7EC5"/>
    <w:rsid w:val="00CD7BF2"/>
    <w:rsid w:val="00CE3EAC"/>
    <w:rsid w:val="00CF262C"/>
    <w:rsid w:val="00CF525F"/>
    <w:rsid w:val="00D075B5"/>
    <w:rsid w:val="00D134DC"/>
    <w:rsid w:val="00D172B6"/>
    <w:rsid w:val="00D3558C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DF5223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3F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B4DBD"/>
    <w:rsid w:val="00EC2A7F"/>
    <w:rsid w:val="00EC5651"/>
    <w:rsid w:val="00EF109F"/>
    <w:rsid w:val="00EF2785"/>
    <w:rsid w:val="00EF44DC"/>
    <w:rsid w:val="00F0546A"/>
    <w:rsid w:val="00F1009F"/>
    <w:rsid w:val="00F149D0"/>
    <w:rsid w:val="00F36C4B"/>
    <w:rsid w:val="00F42E9B"/>
    <w:rsid w:val="00F70038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05BDF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b">
    <w:name w:val="Strong"/>
    <w:basedOn w:val="a1"/>
    <w:qFormat/>
    <w:rPr>
      <w:b/>
      <w:bCs/>
    </w:rPr>
  </w:style>
  <w:style w:type="character" w:styleId="ac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d">
    <w:name w:val="Date"/>
    <w:basedOn w:val="a"/>
    <w:next w:val="a"/>
    <w:link w:val="ae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e">
    <w:name w:val="日期 字符"/>
    <w:basedOn w:val="a1"/>
    <w:link w:val="ad"/>
    <w:rsid w:val="00082E38"/>
    <w:rPr>
      <w:rFonts w:eastAsia="方正仿宋_GBK"/>
      <w:kern w:val="2"/>
      <w:sz w:val="32"/>
    </w:rPr>
  </w:style>
  <w:style w:type="character" w:styleId="af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0">
    <w:name w:val="Balloon Text"/>
    <w:basedOn w:val="a"/>
    <w:link w:val="af1"/>
    <w:rsid w:val="00894FC8"/>
    <w:pPr>
      <w:spacing w:line="240" w:lineRule="auto"/>
    </w:pPr>
    <w:rPr>
      <w:sz w:val="18"/>
      <w:szCs w:val="18"/>
    </w:rPr>
  </w:style>
  <w:style w:type="character" w:customStyle="1" w:styleId="af1">
    <w:name w:val="批注框文本 字符"/>
    <w:basedOn w:val="a1"/>
    <w:link w:val="af0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  <w:style w:type="paragraph" w:styleId="af2">
    <w:name w:val="Normal Indent"/>
    <w:basedOn w:val="a"/>
    <w:uiPriority w:val="99"/>
    <w:unhideWhenUsed/>
    <w:rsid w:val="007C7D94"/>
    <w:pPr>
      <w:adjustRightInd/>
      <w:spacing w:line="240" w:lineRule="auto"/>
      <w:ind w:firstLineChars="200" w:firstLine="420"/>
      <w:textAlignment w:val="auto"/>
    </w:pPr>
    <w:rPr>
      <w:kern w:val="2"/>
      <w:szCs w:val="20"/>
    </w:rPr>
  </w:style>
  <w:style w:type="character" w:customStyle="1" w:styleId="a8">
    <w:name w:val="页脚 字符"/>
    <w:link w:val="a7"/>
    <w:uiPriority w:val="99"/>
    <w:rsid w:val="00D3558C"/>
    <w:rPr>
      <w:rFonts w:eastAsia="方正仿宋_GBK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2025-07-16T10:06:00Z</dcterms:created>
  <dcterms:modified xsi:type="dcterms:W3CDTF">2025-07-16T10:06:00Z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