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B1" w:rsidRDefault="008147B1" w:rsidP="008147B1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黑体_GBK" w:cs="方正黑体_GBK" w:hint="eastAsia"/>
          <w:szCs w:val="32"/>
          <w:lang w:bidi="ar"/>
        </w:rPr>
        <w:t>附件</w:t>
      </w:r>
      <w:r>
        <w:rPr>
          <w:rFonts w:eastAsia="方正黑体_GBK"/>
          <w:szCs w:val="32"/>
          <w:lang w:bidi="ar"/>
        </w:rPr>
        <w:t>1</w:t>
      </w:r>
    </w:p>
    <w:p w:rsidR="008147B1" w:rsidRDefault="008147B1" w:rsidP="008147B1">
      <w:pPr>
        <w:spacing w:line="600" w:lineRule="exact"/>
        <w:jc w:val="left"/>
        <w:rPr>
          <w:rFonts w:eastAsia="方正黑体_GBK"/>
          <w:szCs w:val="32"/>
        </w:rPr>
      </w:pPr>
    </w:p>
    <w:p w:rsidR="008147B1" w:rsidRPr="00311798" w:rsidRDefault="008147B1" w:rsidP="008147B1">
      <w:pPr>
        <w:spacing w:line="600" w:lineRule="exact"/>
        <w:jc w:val="center"/>
        <w:rPr>
          <w:rFonts w:eastAsia="方正小标宋_GBK" w:cs="方正小标宋_GBK"/>
          <w:sz w:val="40"/>
          <w:szCs w:val="40"/>
          <w:lang w:bidi="ar"/>
        </w:rPr>
      </w:pPr>
      <w:r w:rsidRPr="00311798">
        <w:rPr>
          <w:rFonts w:eastAsia="方正小标宋_GBK"/>
          <w:sz w:val="40"/>
          <w:szCs w:val="40"/>
          <w:lang w:bidi="ar"/>
        </w:rPr>
        <w:t>2025</w:t>
      </w:r>
      <w:r w:rsidRPr="00311798">
        <w:rPr>
          <w:rFonts w:eastAsia="方正小标宋_GBK" w:cs="方正小标宋_GBK" w:hint="eastAsia"/>
          <w:sz w:val="40"/>
          <w:szCs w:val="40"/>
          <w:lang w:bidi="ar"/>
        </w:rPr>
        <w:t>年林业草原改革发展资金（油茶产业发展</w:t>
      </w:r>
    </w:p>
    <w:p w:rsidR="008147B1" w:rsidRPr="00311798" w:rsidRDefault="008147B1" w:rsidP="008147B1">
      <w:pPr>
        <w:spacing w:line="600" w:lineRule="exact"/>
        <w:jc w:val="center"/>
        <w:rPr>
          <w:rFonts w:eastAsia="方正小标宋_GBK" w:cs="方正小标宋_GBK"/>
          <w:sz w:val="40"/>
          <w:szCs w:val="40"/>
          <w:lang w:bidi="ar"/>
        </w:rPr>
      </w:pPr>
      <w:r w:rsidRPr="00311798">
        <w:rPr>
          <w:rFonts w:eastAsia="方正小标宋_GBK" w:cs="方正小标宋_GBK" w:hint="eastAsia"/>
          <w:sz w:val="40"/>
          <w:szCs w:val="40"/>
          <w:lang w:bidi="ar"/>
        </w:rPr>
        <w:t>示范奖补）预算分配</w:t>
      </w:r>
      <w:r w:rsidR="001B3B9A">
        <w:rPr>
          <w:rFonts w:eastAsia="方正小标宋_GBK" w:cs="方正小标宋_GBK" w:hint="eastAsia"/>
          <w:sz w:val="40"/>
          <w:szCs w:val="40"/>
          <w:lang w:bidi="ar"/>
        </w:rPr>
        <w:t>明细</w:t>
      </w:r>
      <w:bookmarkStart w:id="0" w:name="_GoBack"/>
      <w:bookmarkEnd w:id="0"/>
      <w:r w:rsidRPr="00311798">
        <w:rPr>
          <w:rFonts w:eastAsia="方正小标宋_GBK" w:cs="方正小标宋_GBK" w:hint="eastAsia"/>
          <w:sz w:val="40"/>
          <w:szCs w:val="40"/>
          <w:lang w:bidi="ar"/>
        </w:rPr>
        <w:t>表</w:t>
      </w:r>
    </w:p>
    <w:p w:rsidR="008147B1" w:rsidRPr="00311798" w:rsidRDefault="008147B1" w:rsidP="008147B1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8147B1" w:rsidRDefault="008147B1" w:rsidP="008147B1">
      <w:pPr>
        <w:spacing w:line="400" w:lineRule="exact"/>
        <w:jc w:val="right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  <w:lang w:bidi="ar"/>
        </w:rPr>
        <w:t>单位：万元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4"/>
        <w:gridCol w:w="1702"/>
      </w:tblGrid>
      <w:tr w:rsidR="008147B1" w:rsidTr="00C44A7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rFonts w:ascii="方正黑体_GBK" w:eastAsia="方正黑体_GBK" w:cs="方正黑体_GBK"/>
                <w:szCs w:val="32"/>
              </w:rPr>
            </w:pPr>
            <w:r>
              <w:rPr>
                <w:rFonts w:ascii="方正黑体_GBK" w:eastAsia="方正黑体_GBK" w:cs="方正黑体_GBK" w:hint="eastAsia"/>
                <w:szCs w:val="32"/>
                <w:lang w:bidi="ar"/>
              </w:rPr>
              <w:t>区县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rFonts w:ascii="方正黑体_GBK" w:eastAsia="方正黑体_GBK" w:cs="方正黑体_GBK"/>
                <w:szCs w:val="32"/>
              </w:rPr>
            </w:pPr>
            <w:r>
              <w:rPr>
                <w:rFonts w:ascii="方正黑体_GBK" w:eastAsia="方正黑体_GBK" w:cs="方正黑体_GBK" w:hint="eastAsia"/>
                <w:szCs w:val="32"/>
                <w:lang w:bidi="ar"/>
              </w:rPr>
              <w:t>资金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rFonts w:ascii="方正黑体_GBK" w:eastAsia="方正黑体_GBK" w:cs="方正黑体_GBK"/>
                <w:szCs w:val="32"/>
              </w:rPr>
            </w:pPr>
            <w:r>
              <w:rPr>
                <w:rFonts w:ascii="方正黑体_GBK" w:eastAsia="方正黑体_GBK" w:cs="方正黑体_GBK" w:hint="eastAsia"/>
                <w:szCs w:val="32"/>
                <w:lang w:bidi="ar"/>
              </w:rPr>
              <w:t>备注</w:t>
            </w:r>
          </w:p>
        </w:tc>
      </w:tr>
      <w:tr w:rsidR="008147B1" w:rsidTr="00C44A7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cs="方正仿宋_GBK" w:hint="eastAsia"/>
                <w:szCs w:val="32"/>
                <w:lang w:bidi="ar"/>
              </w:rPr>
              <w:t>合计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  <w:lang w:bidi="ar"/>
              </w:rPr>
              <w:t>18000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</w:p>
        </w:tc>
      </w:tr>
      <w:tr w:rsidR="008147B1" w:rsidTr="00C44A7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cs="方正仿宋_GBK" w:hint="eastAsia"/>
                <w:szCs w:val="32"/>
                <w:lang w:bidi="ar"/>
              </w:rPr>
              <w:t>秀山县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  <w:lang w:bidi="ar"/>
              </w:rPr>
              <w:t>6109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</w:p>
        </w:tc>
      </w:tr>
      <w:tr w:rsidR="008147B1" w:rsidTr="00C44A7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cs="方正仿宋_GBK" w:hint="eastAsia"/>
                <w:szCs w:val="32"/>
                <w:lang w:bidi="ar"/>
              </w:rPr>
              <w:t>酉阳县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  <w:lang w:bidi="ar"/>
              </w:rPr>
              <w:t>7937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</w:p>
        </w:tc>
      </w:tr>
      <w:tr w:rsidR="008147B1" w:rsidTr="00C44A79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rFonts w:cs="方正仿宋_GBK" w:hint="eastAsia"/>
                <w:szCs w:val="32"/>
                <w:lang w:bidi="ar"/>
              </w:rPr>
              <w:t>彭水县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  <w:r>
              <w:rPr>
                <w:szCs w:val="32"/>
                <w:lang w:bidi="ar"/>
              </w:rPr>
              <w:t>3954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600" w:lineRule="exact"/>
              <w:jc w:val="center"/>
              <w:rPr>
                <w:szCs w:val="32"/>
              </w:rPr>
            </w:pPr>
          </w:p>
        </w:tc>
      </w:tr>
    </w:tbl>
    <w:p w:rsidR="008147B1" w:rsidRDefault="008147B1" w:rsidP="008147B1">
      <w:pPr>
        <w:rPr>
          <w:lang w:bidi="ar"/>
        </w:rPr>
        <w:sectPr w:rsidR="008147B1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47B1" w:rsidRPr="00311798" w:rsidRDefault="008147B1" w:rsidP="008147B1">
      <w:pPr>
        <w:spacing w:line="400" w:lineRule="exact"/>
        <w:jc w:val="left"/>
        <w:rPr>
          <w:rFonts w:eastAsia="方正黑体_GBK"/>
          <w:szCs w:val="32"/>
        </w:rPr>
      </w:pPr>
      <w:r w:rsidRPr="00311798">
        <w:rPr>
          <w:rFonts w:eastAsia="方正黑体_GBK" w:cs="方正黑体_GBK" w:hint="eastAsia"/>
          <w:szCs w:val="32"/>
          <w:lang w:bidi="ar"/>
        </w:rPr>
        <w:lastRenderedPageBreak/>
        <w:t>附件</w:t>
      </w:r>
      <w:r w:rsidRPr="00311798">
        <w:rPr>
          <w:rFonts w:eastAsia="方正黑体_GBK"/>
          <w:szCs w:val="32"/>
          <w:lang w:bidi="ar"/>
        </w:rPr>
        <w:t>2</w:t>
      </w:r>
    </w:p>
    <w:p w:rsidR="008147B1" w:rsidRPr="00311798" w:rsidRDefault="008147B1" w:rsidP="008147B1">
      <w:pPr>
        <w:spacing w:line="400" w:lineRule="exact"/>
        <w:jc w:val="center"/>
        <w:rPr>
          <w:rFonts w:eastAsia="方正小标宋_GBK"/>
          <w:sz w:val="40"/>
          <w:szCs w:val="40"/>
        </w:rPr>
      </w:pPr>
      <w:r w:rsidRPr="00311798">
        <w:rPr>
          <w:rFonts w:eastAsia="方正小标宋_GBK" w:cs="方正小标宋_GBK" w:hint="eastAsia"/>
          <w:sz w:val="40"/>
          <w:szCs w:val="40"/>
          <w:lang w:bidi="ar"/>
        </w:rPr>
        <w:t>油茶产业发展示范奖补绩效目标表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364"/>
        <w:gridCol w:w="1326"/>
        <w:gridCol w:w="1638"/>
        <w:gridCol w:w="791"/>
        <w:gridCol w:w="846"/>
        <w:gridCol w:w="2006"/>
      </w:tblGrid>
      <w:tr w:rsidR="008147B1" w:rsidTr="00C44A79">
        <w:trPr>
          <w:trHeight w:val="28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重庆武陵山区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年中央财政油茶产业发展示范奖补项目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财政部、国家林业和草原局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省级财政部门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重庆市财政局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省级林草主管部门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重庆市林业局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2025—2029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实施年度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104500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32663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60000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18000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1579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14900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3384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24600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9700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总体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实施期目标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年度目标</w:t>
            </w:r>
          </w:p>
        </w:tc>
      </w:tr>
      <w:tr w:rsidR="008147B1" w:rsidTr="00C44A79">
        <w:trPr>
          <w:trHeight w:val="1348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通过项目实施，以扩面提质增效为主线，打造示范样板，推动油茶全产业链发展，提升产业发展质量，促进一二三产业融合，带动技术创新和就业人次，实现亩产茶油高于全国平均水平30个百分点，进一步增强油料安全保障能力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完成作业设计和招投标等前期工作，开展油茶新造和低产低效林改造，实施水肥一体化设施建设，提升茶油加工能力和油茶籽收储能力，稳步推进油茶全产业链发展，带动林农增收。</w:t>
            </w:r>
          </w:p>
        </w:tc>
      </w:tr>
      <w:tr w:rsidR="008147B1" w:rsidTr="00C44A79">
        <w:trPr>
          <w:trHeight w:val="4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绩效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实施期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年度指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标值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8147B1" w:rsidTr="00C44A79">
        <w:trPr>
          <w:trHeight w:val="5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项目区油茶林总面积（万亩）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92.94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现有相对集中连片油茶林面积与新造油茶林面积之和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12.29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6.57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1.15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新建水肥一体化面积（万亩）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2.8375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765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茶油亩均产量（公斤）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15.5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通过项目实施，应实现项目区亩产茶油高于全国平均水平30个百分点以上</w:t>
            </w: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新造油茶林成活率（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低产低效林改造合格率（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林木良种使用率（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打造示范样板数量（个）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年度建设任务完成率（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4284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4284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3918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3918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水肥一体化（元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带动就业情况（人次）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69300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13500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油茶产业总产值（万元）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546146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294986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种植户亩均增收（元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对改善区域生态具有一定促进作用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51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可持续影响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油茶林可持续经营管护情况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51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项目区群众满意度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(%)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8147B1" w:rsidRPr="00311798" w:rsidRDefault="008147B1" w:rsidP="008147B1">
      <w:pPr>
        <w:rPr>
          <w:rFonts w:eastAsia="方正黑体_GBK"/>
          <w:szCs w:val="32"/>
        </w:rPr>
      </w:pPr>
      <w:r>
        <w:rPr>
          <w:lang w:bidi="ar"/>
        </w:rPr>
        <w:br w:type="page"/>
      </w:r>
      <w:r w:rsidRPr="00311798">
        <w:rPr>
          <w:rFonts w:eastAsia="方正黑体_GBK" w:cs="方正黑体_GBK" w:hint="eastAsia"/>
          <w:szCs w:val="32"/>
          <w:lang w:bidi="ar"/>
        </w:rPr>
        <w:lastRenderedPageBreak/>
        <w:t>附件</w:t>
      </w:r>
      <w:r w:rsidRPr="00311798">
        <w:rPr>
          <w:rFonts w:eastAsia="方正黑体_GBK"/>
          <w:szCs w:val="32"/>
          <w:lang w:bidi="ar"/>
        </w:rPr>
        <w:t>3</w:t>
      </w:r>
    </w:p>
    <w:p w:rsidR="008147B1" w:rsidRPr="00311798" w:rsidRDefault="008147B1" w:rsidP="008147B1">
      <w:pPr>
        <w:spacing w:line="400" w:lineRule="exact"/>
        <w:jc w:val="center"/>
        <w:rPr>
          <w:rFonts w:eastAsia="方正小标宋_GBK"/>
          <w:sz w:val="40"/>
          <w:szCs w:val="40"/>
        </w:rPr>
      </w:pPr>
      <w:r w:rsidRPr="00311798">
        <w:rPr>
          <w:rFonts w:eastAsia="方正小标宋_GBK" w:cs="方正小标宋_GBK" w:hint="eastAsia"/>
          <w:sz w:val="40"/>
          <w:szCs w:val="40"/>
          <w:lang w:bidi="ar"/>
        </w:rPr>
        <w:t>油茶产业发展示范奖补绩效目标表（秀山县）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364"/>
        <w:gridCol w:w="1326"/>
        <w:gridCol w:w="1638"/>
        <w:gridCol w:w="791"/>
        <w:gridCol w:w="846"/>
        <w:gridCol w:w="2006"/>
      </w:tblGrid>
      <w:tr w:rsidR="008147B1" w:rsidTr="00C44A79">
        <w:trPr>
          <w:trHeight w:val="28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重庆武陵山区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年中央财政油茶产业发展示范奖补项目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财政部、国家林业和草原局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省级财政部门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重庆市财政局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省级林草主管部门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重庆市林业局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2025—2029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实施年度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38455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16016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21793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6109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2086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842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4320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1027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10256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8038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总体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实施期目标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年度目标</w:t>
            </w:r>
          </w:p>
        </w:tc>
      </w:tr>
      <w:tr w:rsidR="008147B1" w:rsidTr="00C44A79">
        <w:trPr>
          <w:trHeight w:val="118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通过项目实施，以扩面提质增效为主线，打造示范样板，推动油茶全产业链发展，提升产业发展质量，促进一二三产业融合，带动技术创新和就业人次，实现亩产茶油高于全国平均水平30个百分点，进一步增强油料安全保障能力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完成作业设计和招投标等前期工作，开展油茶新造和低产低效林改造，实施水肥一体化设施建设，提升茶油加工能力和油茶籽收储能力，稳步推进油茶全产业链发展，带动林农增收。</w:t>
            </w:r>
          </w:p>
        </w:tc>
      </w:tr>
      <w:tr w:rsidR="008147B1" w:rsidTr="00C44A79">
        <w:trPr>
          <w:trHeight w:val="4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绩效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实施期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年度指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标值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8147B1" w:rsidTr="00C44A79">
        <w:trPr>
          <w:trHeight w:val="5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项目区油茶林总面积（万亩）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27.5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25.1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现有相对集中连片油茶林面积与新造油茶林面积之和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0.08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新建水肥一体化面积（万亩）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1.9318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0.5795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765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茶油亩均产量（公斤）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15.5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通过项目实施，应实现项目区亩产茶油高于全国平均水平30个百分点以上</w:t>
            </w: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新造油茶林成活率（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低产低效林改造合格率（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林木良种使用率（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打造示范样板数量（个）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  <w:highlight w:val="yellow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年度建设任务完成率（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4436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4436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2898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2898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水肥一体化（元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带动就业情况（人次）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23700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油茶产业总产值（万元）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111580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60267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种植户亩均增收（元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对改善区域生态具有一定促进作用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51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可持续影响</w:t>
            </w:r>
          </w:p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油茶林可持续经营管护情况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51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项目区群众满意度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(%)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8147B1" w:rsidRPr="00311798" w:rsidRDefault="008147B1" w:rsidP="008147B1">
      <w:pPr>
        <w:rPr>
          <w:rFonts w:eastAsia="方正黑体_GBK"/>
          <w:szCs w:val="32"/>
        </w:rPr>
      </w:pPr>
      <w:r>
        <w:rPr>
          <w:lang w:bidi="ar"/>
        </w:rPr>
        <w:br w:type="page"/>
      </w:r>
      <w:r w:rsidRPr="00311798">
        <w:rPr>
          <w:rFonts w:eastAsia="方正黑体_GBK" w:cs="方正黑体_GBK" w:hint="eastAsia"/>
          <w:szCs w:val="32"/>
          <w:lang w:bidi="ar"/>
        </w:rPr>
        <w:lastRenderedPageBreak/>
        <w:t>附件</w:t>
      </w:r>
      <w:r w:rsidRPr="00311798">
        <w:rPr>
          <w:rFonts w:eastAsia="方正黑体_GBK"/>
          <w:szCs w:val="32"/>
          <w:lang w:bidi="ar"/>
        </w:rPr>
        <w:t>4</w:t>
      </w:r>
    </w:p>
    <w:p w:rsidR="008147B1" w:rsidRPr="00311798" w:rsidRDefault="008147B1" w:rsidP="008147B1">
      <w:pPr>
        <w:spacing w:line="400" w:lineRule="exact"/>
        <w:jc w:val="center"/>
        <w:rPr>
          <w:rFonts w:eastAsia="方正小标宋_GBK"/>
          <w:sz w:val="40"/>
          <w:szCs w:val="40"/>
        </w:rPr>
      </w:pPr>
      <w:r w:rsidRPr="00311798">
        <w:rPr>
          <w:rFonts w:eastAsia="方正小标宋_GBK" w:cs="方正小标宋_GBK" w:hint="eastAsia"/>
          <w:sz w:val="40"/>
          <w:szCs w:val="40"/>
          <w:lang w:bidi="ar"/>
        </w:rPr>
        <w:t>油茶产业发展示范奖补绩效目标表（酉阳县）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364"/>
        <w:gridCol w:w="1326"/>
        <w:gridCol w:w="1638"/>
        <w:gridCol w:w="791"/>
        <w:gridCol w:w="846"/>
        <w:gridCol w:w="2006"/>
      </w:tblGrid>
      <w:tr w:rsidR="008147B1" w:rsidTr="00C44A79">
        <w:trPr>
          <w:trHeight w:val="28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重庆武陵山区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年中央财政油茶产业发展示范奖补项目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财政部、国家林业和草原局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省级财政部门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重庆市财政局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省级林草主管部门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重庆市林业局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2025—2029</w:t>
            </w: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实施年度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52719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11755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27631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7937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2652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622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8890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1762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13546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1434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总体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实施期目标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年度目标</w:t>
            </w:r>
          </w:p>
        </w:tc>
      </w:tr>
      <w:tr w:rsidR="008147B1" w:rsidTr="00C44A79">
        <w:trPr>
          <w:trHeight w:val="118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通过项目实施，以扩面提质增效为主线，打造示范样板，推动油茶全产业链发展，提升产业发展质量，促进一二三产业融合，带动技术创新和就业人次，实现亩产茶油高于全国平均水平30个百分点，进一步增强油料安全保障能力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完成作业设计和招投标等前期工作，开展油茶新造和低产低效林改造，实施水肥一体化设施建设，提升茶油加工能力和油茶籽收储能力，稳步推进油茶全产业链发展，带动林农增收。</w:t>
            </w:r>
          </w:p>
        </w:tc>
      </w:tr>
      <w:tr w:rsidR="008147B1" w:rsidTr="00C44A79">
        <w:trPr>
          <w:trHeight w:val="4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绩效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实施期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年度指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标值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8147B1" w:rsidTr="00C44A79">
        <w:trPr>
          <w:trHeight w:val="5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项目区油茶林总面积（万亩）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46.31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44.21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现有相对集中连片油茶林面积与新造油茶林面积之和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新建水肥一体化面积（万亩）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0.7962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0.2389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765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茶油亩均产量（公斤）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15.5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通过项目实施，应实现项目区亩产茶油高于全国平均水平30个百分点以上</w:t>
            </w: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新造油茶林成活率（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低产低效林改造合格率（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林木良种使用率（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打造示范样板数量（个）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年度建设任务完成率（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4456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4456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4074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4074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水肥一体化（元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带动就业情况（人次）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34900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油茶产业总产值（万元）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359314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194074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种植户亩均增收（元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对改善区域生态具有一定促进作用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423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可持续影响</w:t>
            </w:r>
          </w:p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油茶林可持续经营管护情况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51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项目区群众满意度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(%)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8147B1" w:rsidRPr="00A56365" w:rsidRDefault="008147B1" w:rsidP="008147B1">
      <w:pPr>
        <w:rPr>
          <w:rFonts w:eastAsia="方正黑体_GBK"/>
          <w:szCs w:val="32"/>
        </w:rPr>
      </w:pPr>
      <w:r>
        <w:rPr>
          <w:lang w:bidi="ar"/>
        </w:rPr>
        <w:br w:type="page"/>
      </w:r>
      <w:r w:rsidRPr="00A56365">
        <w:rPr>
          <w:rFonts w:eastAsia="方正黑体_GBK" w:cs="方正黑体_GBK" w:hint="eastAsia"/>
          <w:szCs w:val="32"/>
          <w:lang w:bidi="ar"/>
        </w:rPr>
        <w:lastRenderedPageBreak/>
        <w:t>附件</w:t>
      </w:r>
      <w:r w:rsidRPr="00A56365">
        <w:rPr>
          <w:rFonts w:eastAsia="方正黑体_GBK"/>
          <w:szCs w:val="32"/>
          <w:lang w:bidi="ar"/>
        </w:rPr>
        <w:t>5</w:t>
      </w:r>
    </w:p>
    <w:p w:rsidR="008147B1" w:rsidRPr="00A56365" w:rsidRDefault="008147B1" w:rsidP="008147B1">
      <w:pPr>
        <w:spacing w:line="400" w:lineRule="exact"/>
        <w:jc w:val="center"/>
        <w:rPr>
          <w:rFonts w:eastAsia="方正小标宋_GBK"/>
          <w:sz w:val="40"/>
          <w:szCs w:val="40"/>
        </w:rPr>
      </w:pPr>
      <w:r w:rsidRPr="00A56365">
        <w:rPr>
          <w:rFonts w:eastAsia="方正小标宋_GBK" w:cs="方正小标宋_GBK" w:hint="eastAsia"/>
          <w:sz w:val="40"/>
          <w:szCs w:val="40"/>
          <w:lang w:bidi="ar"/>
        </w:rPr>
        <w:t>油茶产业发展示范奖补绩效目标表（彭水县）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132"/>
        <w:gridCol w:w="1364"/>
        <w:gridCol w:w="1326"/>
        <w:gridCol w:w="1638"/>
        <w:gridCol w:w="791"/>
        <w:gridCol w:w="846"/>
        <w:gridCol w:w="2006"/>
      </w:tblGrid>
      <w:tr w:rsidR="008147B1" w:rsidTr="00C44A79">
        <w:trPr>
          <w:trHeight w:val="285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重庆武陵山区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年中央财政油茶产业发展示范奖补项目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ind w:firstLineChars="200" w:firstLine="352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财政部、国家林业和草原局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省级财政部门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重庆市财政局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省级林草主管部门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重庆市林业局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2025—2029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实施年度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13326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年度总投资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4892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10576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中央财政补助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仿宋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3954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省级财政补助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115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1690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市县财政补助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595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社会资本投入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万元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top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  <w:lang w:bidi="ar"/>
              </w:rPr>
              <w:t>228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总体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实施期目标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年度目标</w:t>
            </w:r>
          </w:p>
        </w:tc>
      </w:tr>
      <w:tr w:rsidR="008147B1" w:rsidTr="00C44A79">
        <w:trPr>
          <w:trHeight w:val="1322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6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通过项目实施，以扩面提质增效为主线，打造示范样板，推动油茶全产业链发展，提升产业发展质量，促进一二三产业融合，带动技术创新和就业人次，实现亩产茶油高于全国平均水平30个百分点，进一步增强油料安全保障能力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ind w:firstLineChars="200" w:firstLine="352"/>
              <w:jc w:val="left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完成作业设计和招投标等前期工作，开展油茶新造和低产低效林改造，实施水肥一体化设施建设，提升茶油加工能力和油茶籽收储能力，稳步推进油茶全产业链发展，带动林农增收。</w:t>
            </w:r>
          </w:p>
        </w:tc>
      </w:tr>
      <w:tr w:rsidR="008147B1" w:rsidTr="00C44A79">
        <w:trPr>
          <w:trHeight w:val="4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绩效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实施期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年度指</w:t>
            </w:r>
          </w:p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标值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8147B1" w:rsidTr="00C44A79">
        <w:trPr>
          <w:trHeight w:val="5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2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项目区油茶林总面积（万亩）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24.85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23.63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cs="方正仿宋_GBK" w:hint="eastAsia"/>
                <w:kern w:val="0"/>
                <w:sz w:val="18"/>
                <w:szCs w:val="18"/>
                <w:lang w:bidi="ar"/>
              </w:rPr>
              <w:t>现有相对集中连片油茶林面积与新造油茶林面积之和</w:t>
            </w: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新建水肥一体化面积（万亩）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0.1095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0.1095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765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茶油亩均产量（公斤）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15.5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通过项目实施，应实现项目区亩产茶油高于全国平均水平30个百分点以上</w:t>
            </w: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新造油茶林成活率（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低产低效林改造合格率（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林木良种使用率（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打造示范样板数量（个）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年度建设任务完成率（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≥90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新造油茶林（元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3094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3094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低产低效林改造（元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3768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3768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cs="方正仿宋_GBK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水肥一体化（元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亩）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带动就业情况（人次）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10700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0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油茶产业总产值（万元）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75252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40645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种植户亩均增收（元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年）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7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对改善区域生态具有一定促进作用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284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可持续影响</w:t>
            </w:r>
          </w:p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油茶林可持续经营管护情况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明显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8147B1" w:rsidTr="00C44A79">
        <w:trPr>
          <w:trHeight w:val="317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0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bidi="ar"/>
              </w:rPr>
              <w:t>项目区群众满意度</w:t>
            </w:r>
            <w:r>
              <w:rPr>
                <w:rFonts w:eastAsia="宋体"/>
                <w:color w:val="000000"/>
                <w:sz w:val="18"/>
                <w:szCs w:val="18"/>
                <w:lang w:bidi="ar"/>
              </w:rPr>
              <w:t>(%)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eastAsia="宋体"/>
                <w:kern w:val="0"/>
                <w:sz w:val="18"/>
                <w:szCs w:val="18"/>
                <w:lang w:bidi="ar"/>
              </w:rPr>
              <w:t>≥80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B1" w:rsidRDefault="008147B1" w:rsidP="00C44A79">
            <w:pPr>
              <w:widowControl/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F00028" w:rsidRPr="001D0919" w:rsidRDefault="00F00028" w:rsidP="008147B1">
      <w:pPr>
        <w:rPr>
          <w:rFonts w:eastAsia="仿宋_GB2312"/>
          <w:szCs w:val="32"/>
        </w:rPr>
      </w:pPr>
    </w:p>
    <w:sectPr w:rsidR="00F00028" w:rsidRPr="001D0919" w:rsidSect="007F1076">
      <w:footerReference w:type="even" r:id="rId10"/>
      <w:footerReference w:type="default" r:id="rId11"/>
      <w:footerReference w:type="first" r:id="rId12"/>
      <w:pgSz w:w="11906" w:h="16838" w:code="9"/>
      <w:pgMar w:top="2098" w:right="1531" w:bottom="1985" w:left="1531" w:header="851" w:footer="1474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D2" w:rsidRDefault="003A12D2">
      <w:r>
        <w:separator/>
      </w:r>
    </w:p>
  </w:endnote>
  <w:endnote w:type="continuationSeparator" w:id="0">
    <w:p w:rsidR="003A12D2" w:rsidRDefault="003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1" w:rsidRDefault="008147B1" w:rsidP="000819D9">
    <w:pPr>
      <w:pStyle w:val="a3"/>
      <w:ind w:right="360" w:firstLine="360"/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4B2E9F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B1" w:rsidRDefault="008147B1" w:rsidP="00A56365">
    <w:pPr>
      <w:pStyle w:val="a3"/>
      <w:ind w:right="360" w:firstLine="360"/>
      <w:jc w:val="right"/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B3B9A">
      <w:rPr>
        <w:noProof/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1D" w:rsidRDefault="008147B1">
    <w:pPr>
      <w:pStyle w:val="a3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B3B9A">
      <w:rPr>
        <w:noProof/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1D" w:rsidRDefault="00FD591D">
    <w:pPr>
      <w:pStyle w:val="a3"/>
      <w:ind w:right="360" w:firstLine="360"/>
      <w:jc w:val="right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B3B9A">
      <w:rPr>
        <w:noProof/>
        <w:kern w:val="0"/>
        <w:sz w:val="28"/>
      </w:rPr>
      <w:t>5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5E" w:rsidRDefault="008147B1" w:rsidP="008147B1">
    <w:pPr>
      <w:pStyle w:val="a3"/>
      <w:ind w:right="360" w:firstLine="360"/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B3B9A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D2" w:rsidRDefault="003A12D2">
      <w:r>
        <w:separator/>
      </w:r>
    </w:p>
  </w:footnote>
  <w:footnote w:type="continuationSeparator" w:id="0">
    <w:p w:rsidR="003A12D2" w:rsidRDefault="003A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89C"/>
    <w:multiLevelType w:val="hybridMultilevel"/>
    <w:tmpl w:val="F8D6CCFC"/>
    <w:lvl w:ilvl="0" w:tplc="50C60BC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57A63E49"/>
    <w:multiLevelType w:val="hybridMultilevel"/>
    <w:tmpl w:val="7B96C90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22A2A3E"/>
    <w:multiLevelType w:val="hybridMultilevel"/>
    <w:tmpl w:val="384C24BE"/>
    <w:lvl w:ilvl="0" w:tplc="A462B7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5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23.99.95.5:8091/seeyon/officeservlet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170B"/>
    <w:rsid w:val="00084781"/>
    <w:rsid w:val="000858A8"/>
    <w:rsid w:val="00086A5E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3B9A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77EC6"/>
    <w:rsid w:val="002802D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205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2D2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2E9F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5AE9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7B1"/>
    <w:rsid w:val="008149ED"/>
    <w:rsid w:val="00816F46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A1B"/>
    <w:rsid w:val="008B07E0"/>
    <w:rsid w:val="008B0970"/>
    <w:rsid w:val="008B11F2"/>
    <w:rsid w:val="008B26A0"/>
    <w:rsid w:val="008B5166"/>
    <w:rsid w:val="008B58C9"/>
    <w:rsid w:val="008B5BED"/>
    <w:rsid w:val="008B7C55"/>
    <w:rsid w:val="008C04A2"/>
    <w:rsid w:val="008C0BC9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5FDA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273C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66D0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6531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43327"/>
  <w15:docId w15:val="{CE9AC0B3-5587-43C9-85E7-4223979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DA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a9"/>
    <w:rsid w:val="00754334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754334"/>
    <w:rPr>
      <w:rFonts w:eastAsia="方正仿宋_GBK"/>
      <w:kern w:val="2"/>
      <w:sz w:val="18"/>
      <w:szCs w:val="18"/>
    </w:rPr>
  </w:style>
  <w:style w:type="paragraph" w:styleId="aa">
    <w:name w:val="Date"/>
    <w:basedOn w:val="a"/>
    <w:next w:val="a"/>
    <w:link w:val="ab"/>
    <w:rsid w:val="008D3488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8D3488"/>
    <w:rPr>
      <w:rFonts w:eastAsia="方正仿宋_GBK"/>
      <w:kern w:val="2"/>
      <w:sz w:val="32"/>
    </w:rPr>
  </w:style>
  <w:style w:type="paragraph" w:customStyle="1" w:styleId="p0">
    <w:name w:val="p0"/>
    <w:basedOn w:val="a"/>
    <w:rsid w:val="0036547D"/>
    <w:pPr>
      <w:widowControl/>
    </w:pPr>
    <w:rPr>
      <w:rFonts w:eastAsia="宋体"/>
      <w:kern w:val="0"/>
      <w:sz w:val="21"/>
      <w:szCs w:val="21"/>
    </w:rPr>
  </w:style>
  <w:style w:type="paragraph" w:customStyle="1" w:styleId="p15">
    <w:name w:val="p15"/>
    <w:basedOn w:val="a"/>
    <w:rsid w:val="0036547D"/>
    <w:pPr>
      <w:widowControl/>
    </w:pPr>
    <w:rPr>
      <w:rFonts w:eastAsia="宋体"/>
      <w:kern w:val="0"/>
      <w:sz w:val="21"/>
      <w:szCs w:val="21"/>
    </w:rPr>
  </w:style>
  <w:style w:type="paragraph" w:customStyle="1" w:styleId="ac">
    <w:name w:val="小标宋标题"/>
    <w:basedOn w:val="a"/>
    <w:link w:val="Char"/>
    <w:qFormat/>
    <w:rsid w:val="003E4630"/>
    <w:pPr>
      <w:spacing w:line="640" w:lineRule="exact"/>
      <w:jc w:val="center"/>
    </w:pPr>
    <w:rPr>
      <w:rFonts w:eastAsia="方正小标宋_GBK"/>
      <w:sz w:val="44"/>
      <w:szCs w:val="44"/>
      <w:lang w:val="x-none" w:eastAsia="x-none"/>
    </w:rPr>
  </w:style>
  <w:style w:type="character" w:customStyle="1" w:styleId="Char">
    <w:name w:val="小标宋标题 Char"/>
    <w:link w:val="ac"/>
    <w:rsid w:val="003E4630"/>
    <w:rPr>
      <w:rFonts w:eastAsia="方正小标宋_GBK"/>
      <w:kern w:val="2"/>
      <w:sz w:val="44"/>
      <w:szCs w:val="44"/>
    </w:rPr>
  </w:style>
  <w:style w:type="paragraph" w:customStyle="1" w:styleId="ad">
    <w:name w:val="黑体顶格"/>
    <w:basedOn w:val="a"/>
    <w:link w:val="Char0"/>
    <w:qFormat/>
    <w:rsid w:val="003E4630"/>
    <w:pPr>
      <w:jc w:val="left"/>
    </w:pPr>
    <w:rPr>
      <w:rFonts w:eastAsia="方正黑体_GBK"/>
      <w:szCs w:val="32"/>
      <w:lang w:val="x-none" w:eastAsia="x-none"/>
    </w:rPr>
  </w:style>
  <w:style w:type="character" w:customStyle="1" w:styleId="Char0">
    <w:name w:val="黑体顶格 Char"/>
    <w:link w:val="ad"/>
    <w:rsid w:val="003E4630"/>
    <w:rPr>
      <w:rFonts w:eastAsia="方正黑体_GBK"/>
      <w:kern w:val="2"/>
      <w:sz w:val="32"/>
      <w:szCs w:val="32"/>
    </w:rPr>
  </w:style>
  <w:style w:type="paragraph" w:customStyle="1" w:styleId="ae">
    <w:name w:val="一级标题"/>
    <w:basedOn w:val="a"/>
    <w:link w:val="Char1"/>
    <w:qFormat/>
    <w:rsid w:val="003E4630"/>
    <w:pPr>
      <w:ind w:firstLineChars="200" w:firstLine="640"/>
      <w:jc w:val="left"/>
    </w:pPr>
    <w:rPr>
      <w:rFonts w:ascii="方正黑体_GBK" w:eastAsia="方正黑体_GBK"/>
      <w:szCs w:val="32"/>
      <w:lang w:val="x-none" w:eastAsia="x-none"/>
    </w:rPr>
  </w:style>
  <w:style w:type="character" w:customStyle="1" w:styleId="Char1">
    <w:name w:val="一级标题 Char"/>
    <w:link w:val="ae"/>
    <w:rsid w:val="003E4630"/>
    <w:rPr>
      <w:rFonts w:ascii="方正黑体_GBK" w:eastAsia="方正黑体_GBK"/>
      <w:kern w:val="2"/>
      <w:sz w:val="32"/>
      <w:szCs w:val="32"/>
    </w:rPr>
  </w:style>
  <w:style w:type="paragraph" w:customStyle="1" w:styleId="af">
    <w:name w:val="二级标题"/>
    <w:basedOn w:val="a"/>
    <w:link w:val="Char2"/>
    <w:qFormat/>
    <w:rsid w:val="00DB2358"/>
    <w:pPr>
      <w:ind w:firstLineChars="200" w:firstLine="640"/>
      <w:jc w:val="left"/>
    </w:pPr>
    <w:rPr>
      <w:rFonts w:ascii="方正楷体_GBK" w:eastAsia="方正楷体_GBK"/>
      <w:szCs w:val="32"/>
      <w:lang w:val="x-none" w:eastAsia="x-none"/>
    </w:rPr>
  </w:style>
  <w:style w:type="character" w:customStyle="1" w:styleId="Char2">
    <w:name w:val="二级标题 Char"/>
    <w:link w:val="af"/>
    <w:rsid w:val="00DB2358"/>
    <w:rPr>
      <w:rFonts w:ascii="方正楷体_GBK" w:eastAsia="方正楷体_GBK"/>
      <w:kern w:val="2"/>
      <w:sz w:val="32"/>
      <w:szCs w:val="32"/>
    </w:rPr>
  </w:style>
  <w:style w:type="paragraph" w:customStyle="1" w:styleId="ParaCharCharCharCharCharCharChar">
    <w:name w:val="默认段落字体 Para Char Char Char Char Char Char Char"/>
    <w:basedOn w:val="a"/>
    <w:rsid w:val="00E46887"/>
    <w:rPr>
      <w:rFonts w:ascii="Tahoma" w:eastAsia="宋体" w:hAnsi="Tahoma"/>
      <w:sz w:val="24"/>
      <w:szCs w:val="24"/>
    </w:rPr>
  </w:style>
  <w:style w:type="paragraph" w:customStyle="1" w:styleId="Char5">
    <w:name w:val="Char5"/>
    <w:basedOn w:val="af0"/>
    <w:rsid w:val="00CC76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paragraph" w:styleId="af0">
    <w:name w:val="Document Map"/>
    <w:basedOn w:val="a"/>
    <w:link w:val="af1"/>
    <w:rsid w:val="00CC7699"/>
    <w:rPr>
      <w:rFonts w:ascii="宋体" w:eastAsia="宋体"/>
      <w:sz w:val="18"/>
      <w:szCs w:val="18"/>
      <w:lang w:val="x-none" w:eastAsia="x-none"/>
    </w:rPr>
  </w:style>
  <w:style w:type="character" w:customStyle="1" w:styleId="af1">
    <w:name w:val="文档结构图 字符"/>
    <w:link w:val="af0"/>
    <w:rsid w:val="00CC7699"/>
    <w:rPr>
      <w:rFonts w:ascii="宋体"/>
      <w:kern w:val="2"/>
      <w:sz w:val="18"/>
      <w:szCs w:val="18"/>
    </w:rPr>
  </w:style>
  <w:style w:type="character" w:styleId="af2">
    <w:name w:val="Hyperlink"/>
    <w:rsid w:val="00C91E7A"/>
    <w:rPr>
      <w:color w:val="0000FF"/>
      <w:u w:val="single"/>
    </w:rPr>
  </w:style>
  <w:style w:type="character" w:customStyle="1" w:styleId="a4">
    <w:name w:val="页脚 字符"/>
    <w:link w:val="a3"/>
    <w:rsid w:val="00086A5E"/>
    <w:rPr>
      <w:rFonts w:eastAsia="方正仿宋_GBK"/>
      <w:kern w:val="2"/>
      <w:sz w:val="18"/>
    </w:rPr>
  </w:style>
  <w:style w:type="character" w:customStyle="1" w:styleId="a7">
    <w:name w:val="页眉 字符"/>
    <w:link w:val="a6"/>
    <w:rsid w:val="008147B1"/>
    <w:rPr>
      <w:rFonts w:eastAsia="方正仿宋_GBK"/>
      <w:kern w:val="2"/>
      <w:sz w:val="18"/>
    </w:rPr>
  </w:style>
  <w:style w:type="character" w:customStyle="1" w:styleId="font21">
    <w:name w:val="font21"/>
    <w:rsid w:val="008147B1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1">
    <w:name w:val="font11"/>
    <w:rsid w:val="008147B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rsid w:val="008147B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rsid w:val="008147B1"/>
    <w:rPr>
      <w:rFonts w:ascii="方正仿宋_GBK" w:eastAsia="方正仿宋_GBK" w:hAnsi="方正仿宋_GBK" w:cs="方正仿宋_GBK" w:hint="eastAsia"/>
      <w:color w:val="FF0000"/>
      <w:sz w:val="21"/>
      <w:szCs w:val="21"/>
      <w:u w:val="none"/>
    </w:rPr>
  </w:style>
  <w:style w:type="character" w:customStyle="1" w:styleId="font41">
    <w:name w:val="font41"/>
    <w:rsid w:val="008147B1"/>
    <w:rPr>
      <w:rFonts w:ascii="Times New Roman" w:hAnsi="Times New Roman" w:cs="Times New Roman" w:hint="default"/>
      <w:color w:val="FF0000"/>
      <w:sz w:val="21"/>
      <w:szCs w:val="21"/>
      <w:u w:val="none"/>
    </w:rPr>
  </w:style>
  <w:style w:type="character" w:customStyle="1" w:styleId="font31">
    <w:name w:val="font31"/>
    <w:rsid w:val="008147B1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0A0C-FBD5-4307-97FB-7C1B32FC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2</TotalTime>
  <Pages>6</Pages>
  <Words>713</Words>
  <Characters>4070</Characters>
  <Application>Microsoft Office Word</Application>
  <DocSecurity>0</DocSecurity>
  <Lines>33</Lines>
  <Paragraphs>9</Paragraphs>
  <ScaleCrop>false</ScaleCrop>
  <Company>微软用户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cp:lastModifiedBy>唐洪艳:校对</cp:lastModifiedBy>
  <cp:revision>5</cp:revision>
  <cp:lastPrinted>2014-07-21T06:47:00Z</cp:lastPrinted>
  <dcterms:created xsi:type="dcterms:W3CDTF">2025-07-10T12:00:00Z</dcterms:created>
  <dcterms:modified xsi:type="dcterms:W3CDTF">2025-07-11T09:14:00Z</dcterms:modified>
</cp:coreProperties>
</file>