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C9" w:rsidRDefault="000242C9" w:rsidP="000242C9">
      <w:pPr>
        <w:pStyle w:val="Default"/>
        <w:spacing w:line="594" w:lineRule="exact"/>
        <w:rPr>
          <w:rFonts w:ascii="Times New Roman" w:eastAsia="方正黑体_GBK" w:hAnsi="Times New Roman" w:cs="方正黑体_GBK"/>
          <w:color w:val="auto"/>
          <w:sz w:val="32"/>
          <w:szCs w:val="32"/>
          <w:lang w:bidi="ar"/>
        </w:rPr>
      </w:pPr>
      <w:r>
        <w:rPr>
          <w:rFonts w:ascii="Times New Roman" w:eastAsia="方正黑体_GBK" w:hAnsi="Times New Roman" w:cs="方正黑体_GBK" w:hint="eastAsia"/>
          <w:color w:val="auto"/>
          <w:sz w:val="32"/>
          <w:szCs w:val="32"/>
          <w:lang w:bidi="ar"/>
        </w:rPr>
        <w:t>附件</w:t>
      </w:r>
      <w:r>
        <w:rPr>
          <w:rFonts w:ascii="Times New Roman" w:eastAsia="方正黑体_GBK" w:hAnsi="Times New Roman" w:cs="方正黑体_GBK" w:hint="eastAsia"/>
          <w:color w:val="auto"/>
          <w:sz w:val="32"/>
          <w:szCs w:val="32"/>
          <w:lang w:bidi="ar"/>
        </w:rPr>
        <w:t>3</w:t>
      </w:r>
    </w:p>
    <w:p w:rsidR="00412143" w:rsidRDefault="000242C9" w:rsidP="000242C9">
      <w:pPr>
        <w:pStyle w:val="Default"/>
        <w:snapToGrid w:val="0"/>
        <w:ind w:firstLineChars="100" w:firstLine="440"/>
        <w:jc w:val="center"/>
        <w:rPr>
          <w:rFonts w:ascii="Times New Roman" w:eastAsia="方正小标宋_GBK" w:hAnsi="Times New Roman" w:cs="方正小标宋_GBK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  <w:lang w:bidi="ar"/>
        </w:rPr>
        <w:t>市级生态环境“以奖促治”资金</w:t>
      </w:r>
    </w:p>
    <w:p w:rsidR="000242C9" w:rsidRDefault="000242C9" w:rsidP="000242C9">
      <w:pPr>
        <w:pStyle w:val="Default"/>
        <w:snapToGrid w:val="0"/>
        <w:ind w:firstLineChars="100" w:firstLine="440"/>
        <w:jc w:val="center"/>
        <w:rPr>
          <w:rFonts w:ascii="Times New Roman" w:eastAsia="方正小标宋_GBK" w:hAnsi="Times New Roman" w:cs="方正小标宋_GBK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  <w:lang w:bidi="ar"/>
        </w:rPr>
        <w:t>整体</w:t>
      </w:r>
      <w:bookmarkStart w:id="0" w:name="_GoBack"/>
      <w:bookmarkEnd w:id="0"/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  <w:lang w:bidi="ar"/>
        </w:rPr>
        <w:t>绩目标表</w:t>
      </w:r>
    </w:p>
    <w:p w:rsidR="000242C9" w:rsidRDefault="000242C9" w:rsidP="000242C9">
      <w:pPr>
        <w:snapToGrid w:val="0"/>
        <w:spacing w:afterLines="30" w:after="93"/>
        <w:jc w:val="center"/>
        <w:rPr>
          <w:rFonts w:eastAsia="方正小标宋_GBK" w:cs="方正小标宋_GBK"/>
          <w:bCs/>
          <w:szCs w:val="32"/>
          <w:lang w:bidi="ar"/>
        </w:rPr>
      </w:pPr>
      <w:r>
        <w:rPr>
          <w:rFonts w:eastAsia="方正楷体_GBK" w:cs="方正楷体_GBK" w:hint="eastAsia"/>
          <w:kern w:val="0"/>
          <w:szCs w:val="32"/>
        </w:rPr>
        <w:t>（</w:t>
      </w:r>
      <w:r>
        <w:rPr>
          <w:rFonts w:eastAsia="方正楷体_GBK" w:cs="方正楷体_GBK" w:hint="eastAsia"/>
          <w:kern w:val="0"/>
          <w:szCs w:val="32"/>
        </w:rPr>
        <w:t>2025</w:t>
      </w:r>
      <w:r>
        <w:rPr>
          <w:rFonts w:eastAsia="方正楷体_GBK" w:cs="方正楷体_GBK" w:hint="eastAsia"/>
          <w:kern w:val="0"/>
          <w:szCs w:val="32"/>
        </w:rPr>
        <w:t>年度）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9"/>
        <w:gridCol w:w="2833"/>
        <w:gridCol w:w="433"/>
        <w:gridCol w:w="1793"/>
        <w:gridCol w:w="2222"/>
      </w:tblGrid>
      <w:tr w:rsidR="000242C9" w:rsidTr="00891504">
        <w:trPr>
          <w:trHeight w:val="71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专项资金名称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生态环境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“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以奖促治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”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专项资金</w:t>
            </w:r>
          </w:p>
        </w:tc>
      </w:tr>
      <w:tr w:rsidR="000242C9" w:rsidTr="00891504">
        <w:trPr>
          <w:trHeight w:val="71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市级主管部门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市财政局、市生态环境局</w:t>
            </w:r>
          </w:p>
        </w:tc>
      </w:tr>
      <w:tr w:rsidR="000242C9" w:rsidTr="00891504">
        <w:trPr>
          <w:trHeight w:val="717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资金情况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（万元）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年度金额：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auto"/>
                <w:sz w:val="28"/>
                <w:szCs w:val="28"/>
              </w:rPr>
              <w:t>25624</w:t>
            </w:r>
          </w:p>
        </w:tc>
      </w:tr>
      <w:tr w:rsidR="000242C9" w:rsidTr="00891504">
        <w:trPr>
          <w:trHeight w:val="717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其中：市级资金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auto"/>
                <w:sz w:val="28"/>
                <w:szCs w:val="28"/>
              </w:rPr>
              <w:t>25624</w:t>
            </w:r>
            <w:r>
              <w:rPr>
                <w:rFonts w:ascii="Times New Roman" w:eastAsia="方正仿宋_GBK" w:hAnsi="Times New Roman" w:hint="eastAsia"/>
                <w:color w:val="auto"/>
                <w:sz w:val="28"/>
                <w:szCs w:val="28"/>
              </w:rPr>
              <w:t>（全年预算）</w:t>
            </w:r>
          </w:p>
        </w:tc>
      </w:tr>
      <w:tr w:rsidR="000242C9" w:rsidTr="00891504">
        <w:trPr>
          <w:trHeight w:val="717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地方资金（含社会资金）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</w:tr>
      <w:tr w:rsidR="000242C9" w:rsidTr="00891504">
        <w:trPr>
          <w:trHeight w:val="179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年度总体目标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统筹推动落实生态环境保护年度重点目标任务，全市环境质量持续改善。长江干流重庆段断面水质Ｉ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Ⅲ类比例达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100%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，空气质量优良天数比率超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88%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以上，土壤环境质量保持稳定，农村黑臭水体逐步消除。</w:t>
            </w:r>
          </w:p>
        </w:tc>
      </w:tr>
      <w:tr w:rsidR="000242C9" w:rsidTr="00891504">
        <w:trPr>
          <w:trHeight w:val="915"/>
          <w:jc w:val="center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绩效指标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auto"/>
                <w:szCs w:val="24"/>
              </w:rPr>
              <w:t>指标名称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auto"/>
                <w:szCs w:val="24"/>
              </w:rPr>
              <w:t>计量单位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auto"/>
                <w:szCs w:val="24"/>
              </w:rPr>
              <w:t>指标值</w:t>
            </w:r>
          </w:p>
        </w:tc>
      </w:tr>
      <w:tr w:rsidR="000242C9" w:rsidTr="00891504">
        <w:trPr>
          <w:trHeight w:val="867"/>
          <w:jc w:val="center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统筹推进长江干流重庆段断面水质Ｉ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-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Ⅲ类比例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%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=100</w:t>
            </w:r>
          </w:p>
        </w:tc>
      </w:tr>
      <w:tr w:rsidR="000242C9" w:rsidTr="00891504">
        <w:trPr>
          <w:trHeight w:val="951"/>
          <w:jc w:val="center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统筹推进空气质量优良天数比率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%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88</w:t>
            </w:r>
          </w:p>
        </w:tc>
      </w:tr>
      <w:tr w:rsidR="000242C9" w:rsidTr="00891504">
        <w:trPr>
          <w:trHeight w:val="937"/>
          <w:jc w:val="center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推进生态环境真抓实干成效明显区县数量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个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5</w:t>
            </w:r>
          </w:p>
        </w:tc>
      </w:tr>
      <w:tr w:rsidR="000242C9" w:rsidTr="00891504">
        <w:trPr>
          <w:trHeight w:val="964"/>
          <w:jc w:val="center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rPr>
                <w:rFonts w:ascii="Times New Roman" w:eastAsia="方正仿宋_GBK" w:hAnsi="Times New Roman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农村黑臭水体累计治理数量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条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C9" w:rsidRDefault="000242C9" w:rsidP="00891504">
            <w:pPr>
              <w:pStyle w:val="Default"/>
              <w:snapToGrid w:val="0"/>
              <w:jc w:val="center"/>
              <w:rPr>
                <w:rFonts w:ascii="Times New Roman" w:eastAsia="方正仿宋_GBK" w:hAnsi="Times New Roman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≥</w:t>
            </w:r>
            <w:r>
              <w:rPr>
                <w:rFonts w:ascii="Times New Roman" w:eastAsia="方正仿宋_GBK" w:hAnsi="Times New Roman" w:hint="eastAsia"/>
                <w:color w:val="auto"/>
                <w:szCs w:val="24"/>
              </w:rPr>
              <w:t>1255</w:t>
            </w:r>
          </w:p>
        </w:tc>
      </w:tr>
    </w:tbl>
    <w:p w:rsidR="00B95F15" w:rsidRDefault="00C7521C"/>
    <w:sectPr w:rsidR="00B9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1C" w:rsidRDefault="00C7521C" w:rsidP="000242C9">
      <w:r>
        <w:separator/>
      </w:r>
    </w:p>
  </w:endnote>
  <w:endnote w:type="continuationSeparator" w:id="0">
    <w:p w:rsidR="00C7521C" w:rsidRDefault="00C7521C" w:rsidP="0002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à.ā">
    <w:altName w:val="方正楷体_GBK"/>
    <w:charset w:val="86"/>
    <w:family w:val="decorative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1C" w:rsidRDefault="00C7521C" w:rsidP="000242C9">
      <w:r>
        <w:separator/>
      </w:r>
    </w:p>
  </w:footnote>
  <w:footnote w:type="continuationSeparator" w:id="0">
    <w:p w:rsidR="00C7521C" w:rsidRDefault="00C7521C" w:rsidP="0002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6"/>
    <w:rsid w:val="000242C9"/>
    <w:rsid w:val="00262616"/>
    <w:rsid w:val="00412143"/>
    <w:rsid w:val="007A1CBE"/>
    <w:rsid w:val="00C7521C"/>
    <w:rsid w:val="00DF0569"/>
    <w:rsid w:val="00E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2E7D7-C73B-47BF-9B5B-E0C6E85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2C9"/>
    <w:rPr>
      <w:sz w:val="18"/>
      <w:szCs w:val="18"/>
    </w:rPr>
  </w:style>
  <w:style w:type="paragraph" w:customStyle="1" w:styleId="Default">
    <w:name w:val="Default"/>
    <w:qFormat/>
    <w:rsid w:val="000242C9"/>
    <w:pPr>
      <w:widowControl w:val="0"/>
      <w:autoSpaceDE w:val="0"/>
      <w:autoSpaceDN w:val="0"/>
      <w:adjustRightInd w:val="0"/>
    </w:pPr>
    <w:rPr>
      <w:rFonts w:ascii="楷体à.ā" w:eastAsia="楷体à.ā" w:hAnsi="Calibri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彭颖</cp:lastModifiedBy>
  <cp:revision>3</cp:revision>
  <dcterms:created xsi:type="dcterms:W3CDTF">2025-07-06T04:29:00Z</dcterms:created>
  <dcterms:modified xsi:type="dcterms:W3CDTF">2025-07-06T06:57:00Z</dcterms:modified>
</cp:coreProperties>
</file>