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3C0336" w:rsidRPr="00985866" w:rsidRDefault="003C0336" w:rsidP="003C0336">
      <w:pPr>
        <w:spacing w:line="578" w:lineRule="exact"/>
        <w:jc w:val="center"/>
        <w:rPr>
          <w:rFonts w:eastAsia="方正小标宋_GBK"/>
          <w:sz w:val="44"/>
          <w:szCs w:val="44"/>
        </w:rPr>
      </w:pPr>
      <w:r w:rsidRPr="00985866">
        <w:rPr>
          <w:rFonts w:eastAsia="方正小标宋_GBK" w:hint="eastAsia"/>
          <w:sz w:val="44"/>
          <w:szCs w:val="44"/>
        </w:rPr>
        <w:t>重庆市财政局关于下达</w:t>
      </w:r>
    </w:p>
    <w:p w:rsidR="003C0336" w:rsidRPr="00985866" w:rsidRDefault="003C0336" w:rsidP="003C0336">
      <w:pPr>
        <w:spacing w:line="578" w:lineRule="exact"/>
        <w:jc w:val="center"/>
        <w:rPr>
          <w:rFonts w:eastAsia="方正小标宋_GBK" w:hint="eastAsia"/>
          <w:sz w:val="44"/>
          <w:szCs w:val="44"/>
        </w:rPr>
      </w:pPr>
      <w:r w:rsidRPr="00985866">
        <w:rPr>
          <w:rFonts w:eastAsia="方正小标宋_GBK" w:hint="eastAsia"/>
          <w:sz w:val="44"/>
          <w:szCs w:val="44"/>
        </w:rPr>
        <w:t>2024</w:t>
      </w:r>
      <w:r w:rsidRPr="00985866">
        <w:rPr>
          <w:rFonts w:eastAsia="方正小标宋_GBK" w:hint="eastAsia"/>
          <w:sz w:val="44"/>
          <w:szCs w:val="44"/>
        </w:rPr>
        <w:t>年度职业教育生均经费清算资金的通知</w:t>
      </w:r>
    </w:p>
    <w:p w:rsidR="003C0336" w:rsidRPr="00985866" w:rsidRDefault="003C0336" w:rsidP="003C0336">
      <w:pPr>
        <w:spacing w:line="578" w:lineRule="exact"/>
        <w:jc w:val="center"/>
        <w:rPr>
          <w:rFonts w:hint="eastAsia"/>
        </w:rPr>
      </w:pPr>
      <w:bookmarkStart w:id="1" w:name="_GoBack"/>
      <w:proofErr w:type="gramStart"/>
      <w:r w:rsidRPr="00985866">
        <w:rPr>
          <w:rFonts w:hint="eastAsia"/>
        </w:rPr>
        <w:t>渝</w:t>
      </w:r>
      <w:proofErr w:type="gramEnd"/>
      <w:r w:rsidRPr="00985866">
        <w:rPr>
          <w:rFonts w:hint="eastAsia"/>
        </w:rPr>
        <w:t>财产业〔</w:t>
      </w:r>
      <w:r w:rsidRPr="00985866">
        <w:rPr>
          <w:rFonts w:hint="eastAsia"/>
        </w:rPr>
        <w:t>2025</w:t>
      </w:r>
      <w:r w:rsidRPr="00985866">
        <w:rPr>
          <w:rFonts w:hint="eastAsia"/>
        </w:rPr>
        <w:t>〕</w:t>
      </w:r>
      <w:r w:rsidRPr="00985866">
        <w:rPr>
          <w:rFonts w:hint="eastAsia"/>
        </w:rPr>
        <w:t>9</w:t>
      </w:r>
      <w:r>
        <w:t>2</w:t>
      </w:r>
      <w:r w:rsidRPr="00985866">
        <w:rPr>
          <w:rFonts w:hint="eastAsia"/>
        </w:rPr>
        <w:t>号</w:t>
      </w:r>
    </w:p>
    <w:bookmarkEnd w:id="1"/>
    <w:p w:rsidR="003C0336" w:rsidRPr="00985866" w:rsidRDefault="003C0336" w:rsidP="003C0336">
      <w:pPr>
        <w:spacing w:line="578" w:lineRule="exact"/>
        <w:ind w:firstLineChars="200" w:firstLine="640"/>
      </w:pPr>
    </w:p>
    <w:p w:rsidR="003C0336" w:rsidRPr="00985866" w:rsidRDefault="003C0336" w:rsidP="003C0336">
      <w:pPr>
        <w:spacing w:line="578" w:lineRule="exact"/>
      </w:pPr>
      <w:r w:rsidRPr="00985866">
        <w:rPr>
          <w:rFonts w:hint="eastAsia"/>
        </w:rPr>
        <w:t>各有关单位：</w:t>
      </w:r>
    </w:p>
    <w:p w:rsidR="003C0336" w:rsidRPr="00985866" w:rsidRDefault="003C0336" w:rsidP="003C0336">
      <w:pPr>
        <w:spacing w:line="578" w:lineRule="exact"/>
        <w:ind w:firstLineChars="200" w:firstLine="640"/>
      </w:pPr>
      <w:r w:rsidRPr="00985866">
        <w:rPr>
          <w:rFonts w:hint="eastAsia"/>
        </w:rPr>
        <w:t>根据</w:t>
      </w:r>
      <w:r w:rsidRPr="00985866">
        <w:t>《</w:t>
      </w:r>
      <w:r w:rsidRPr="00985866">
        <w:rPr>
          <w:rFonts w:hint="eastAsia"/>
        </w:rPr>
        <w:t>重庆市财政局</w:t>
      </w:r>
      <w:r w:rsidRPr="00985866">
        <w:rPr>
          <w:rFonts w:hint="eastAsia"/>
        </w:rPr>
        <w:t xml:space="preserve"> </w:t>
      </w:r>
      <w:r w:rsidRPr="00985866">
        <w:rPr>
          <w:rFonts w:hint="eastAsia"/>
        </w:rPr>
        <w:t>重庆市教育委员会关于提高中等职业技术学校生均公用经费财政拨款标准的通知》（</w:t>
      </w:r>
      <w:proofErr w:type="gramStart"/>
      <w:r w:rsidRPr="00985866">
        <w:rPr>
          <w:rFonts w:hint="eastAsia"/>
        </w:rPr>
        <w:t>渝财教</w:t>
      </w:r>
      <w:proofErr w:type="gramEnd"/>
      <w:r w:rsidRPr="00985866">
        <w:rPr>
          <w:rFonts w:hint="eastAsia"/>
        </w:rPr>
        <w:t>﹝</w:t>
      </w:r>
      <w:r w:rsidRPr="00985866">
        <w:rPr>
          <w:rFonts w:hint="eastAsia"/>
        </w:rPr>
        <w:t>20</w:t>
      </w:r>
      <w:r w:rsidRPr="00985866">
        <w:t>21</w:t>
      </w:r>
      <w:r w:rsidRPr="00985866">
        <w:rPr>
          <w:rFonts w:hint="eastAsia"/>
        </w:rPr>
        <w:t>﹞</w:t>
      </w:r>
      <w:r w:rsidRPr="00985866">
        <w:rPr>
          <w:rFonts w:hint="eastAsia"/>
        </w:rPr>
        <w:t>131</w:t>
      </w:r>
      <w:r w:rsidRPr="00985866">
        <w:rPr>
          <w:rFonts w:hint="eastAsia"/>
        </w:rPr>
        <w:t>号）、《重庆市财政局</w:t>
      </w:r>
      <w:r w:rsidRPr="00985866">
        <w:rPr>
          <w:rFonts w:hint="eastAsia"/>
        </w:rPr>
        <w:t xml:space="preserve"> </w:t>
      </w:r>
      <w:r w:rsidRPr="00985866">
        <w:rPr>
          <w:rFonts w:hint="eastAsia"/>
        </w:rPr>
        <w:t>重庆市人力资源和社会保障局关于印发〈重庆市公办技师学院第四及以上学年全日制学生生均经费补助办法〉的</w:t>
      </w:r>
      <w:r w:rsidRPr="00985866">
        <w:t>通知</w:t>
      </w:r>
      <w:r w:rsidRPr="00985866">
        <w:rPr>
          <w:rFonts w:hint="eastAsia"/>
        </w:rPr>
        <w:t>》（</w:t>
      </w:r>
      <w:proofErr w:type="gramStart"/>
      <w:r w:rsidRPr="00985866">
        <w:rPr>
          <w:rFonts w:hint="eastAsia"/>
        </w:rPr>
        <w:t>渝财教</w:t>
      </w:r>
      <w:proofErr w:type="gramEnd"/>
      <w:r w:rsidRPr="00985866">
        <w:rPr>
          <w:rFonts w:hint="eastAsia"/>
        </w:rPr>
        <w:t>﹝</w:t>
      </w:r>
      <w:r w:rsidRPr="00985866">
        <w:rPr>
          <w:rFonts w:hint="eastAsia"/>
        </w:rPr>
        <w:t>2019</w:t>
      </w:r>
      <w:r w:rsidRPr="00985866">
        <w:rPr>
          <w:rFonts w:hint="eastAsia"/>
        </w:rPr>
        <w:t>﹞</w:t>
      </w:r>
      <w:r w:rsidRPr="00985866">
        <w:rPr>
          <w:rFonts w:hint="eastAsia"/>
        </w:rPr>
        <w:t>100</w:t>
      </w:r>
      <w:r w:rsidRPr="00985866">
        <w:rPr>
          <w:rFonts w:hint="eastAsia"/>
        </w:rPr>
        <w:t>号）等有关文件规定，</w:t>
      </w:r>
      <w:proofErr w:type="gramStart"/>
      <w:r w:rsidRPr="00985866">
        <w:rPr>
          <w:rFonts w:hint="eastAsia"/>
        </w:rPr>
        <w:t>现下达</w:t>
      </w:r>
      <w:proofErr w:type="gramEnd"/>
      <w:r w:rsidRPr="00985866">
        <w:rPr>
          <w:rFonts w:hint="eastAsia"/>
        </w:rPr>
        <w:t>202</w:t>
      </w:r>
      <w:r w:rsidRPr="00985866">
        <w:t>4</w:t>
      </w:r>
      <w:r w:rsidRPr="00985866">
        <w:rPr>
          <w:rFonts w:hint="eastAsia"/>
        </w:rPr>
        <w:t>年度中（高）职院校和技校生均经费清算资金，</w:t>
      </w:r>
      <w:proofErr w:type="gramStart"/>
      <w:r w:rsidRPr="00985866">
        <w:rPr>
          <w:rFonts w:hint="eastAsia"/>
        </w:rPr>
        <w:t>请严格</w:t>
      </w:r>
      <w:proofErr w:type="gramEnd"/>
      <w:r w:rsidRPr="00985866">
        <w:rPr>
          <w:rFonts w:hint="eastAsia"/>
        </w:rPr>
        <w:t>按照财务管理制度要求，规范财务管理，确保资金专款专用，并接受有关部门的监督检查。</w:t>
      </w:r>
    </w:p>
    <w:p w:rsidR="003C0336" w:rsidRPr="00985866" w:rsidRDefault="003C0336" w:rsidP="003C0336">
      <w:pPr>
        <w:spacing w:line="578" w:lineRule="exact"/>
        <w:ind w:firstLineChars="200" w:firstLine="640"/>
      </w:pPr>
      <w:r w:rsidRPr="00985866">
        <w:rPr>
          <w:rFonts w:hint="eastAsia"/>
        </w:rPr>
        <w:t>附件：</w:t>
      </w:r>
      <w:r w:rsidRPr="00985866">
        <w:rPr>
          <w:rFonts w:hint="eastAsia"/>
          <w:spacing w:val="-6"/>
        </w:rPr>
        <w:t>202</w:t>
      </w:r>
      <w:r w:rsidRPr="00985866">
        <w:rPr>
          <w:spacing w:val="-6"/>
        </w:rPr>
        <w:t>4</w:t>
      </w:r>
      <w:r w:rsidRPr="00985866">
        <w:rPr>
          <w:rFonts w:hint="eastAsia"/>
          <w:spacing w:val="-6"/>
        </w:rPr>
        <w:t>年度中（</w:t>
      </w:r>
      <w:r w:rsidRPr="00985866">
        <w:rPr>
          <w:spacing w:val="-6"/>
        </w:rPr>
        <w:t>高）</w:t>
      </w:r>
      <w:r w:rsidRPr="00985866">
        <w:rPr>
          <w:rFonts w:hint="eastAsia"/>
          <w:spacing w:val="-6"/>
        </w:rPr>
        <w:t>职院校和技校生均经费清算资金表</w:t>
      </w:r>
    </w:p>
    <w:p w:rsidR="003C0336" w:rsidRPr="00985866" w:rsidRDefault="003C0336" w:rsidP="003C0336">
      <w:pPr>
        <w:spacing w:line="578" w:lineRule="exact"/>
        <w:ind w:firstLineChars="200" w:firstLine="640"/>
      </w:pPr>
    </w:p>
    <w:p w:rsidR="003C0336" w:rsidRPr="00985866" w:rsidRDefault="003C0336" w:rsidP="003C0336">
      <w:pPr>
        <w:spacing w:line="578" w:lineRule="exact"/>
      </w:pPr>
    </w:p>
    <w:p w:rsidR="003C0336" w:rsidRPr="00985866" w:rsidRDefault="003C0336" w:rsidP="003C0336">
      <w:pPr>
        <w:spacing w:line="578" w:lineRule="exact"/>
      </w:pPr>
    </w:p>
    <w:p w:rsidR="003C0336" w:rsidRPr="00985866" w:rsidRDefault="003C0336" w:rsidP="003C0336">
      <w:pPr>
        <w:spacing w:line="578" w:lineRule="exact"/>
        <w:ind w:firstLineChars="1736" w:firstLine="5555"/>
      </w:pPr>
      <w:r w:rsidRPr="00985866">
        <w:rPr>
          <w:rFonts w:hint="eastAsia"/>
        </w:rPr>
        <w:t>重庆市财政局</w:t>
      </w:r>
    </w:p>
    <w:p w:rsidR="003C0336" w:rsidRPr="00985866" w:rsidRDefault="003C0336" w:rsidP="003C0336">
      <w:pPr>
        <w:spacing w:line="578" w:lineRule="exact"/>
        <w:ind w:firstLineChars="1675" w:firstLine="5360"/>
      </w:pPr>
      <w:r w:rsidRPr="00985866">
        <w:rPr>
          <w:rFonts w:hint="eastAsia"/>
        </w:rPr>
        <w:t>20</w:t>
      </w:r>
      <w:r w:rsidRPr="00985866">
        <w:t>25</w:t>
      </w:r>
      <w:r w:rsidRPr="00985866">
        <w:rPr>
          <w:rFonts w:hint="eastAsia"/>
        </w:rPr>
        <w:t>年</w:t>
      </w:r>
      <w:r w:rsidRPr="00985866">
        <w:t>6</w:t>
      </w:r>
      <w:r w:rsidRPr="00985866">
        <w:rPr>
          <w:rFonts w:hint="eastAsia"/>
        </w:rPr>
        <w:t>月</w:t>
      </w:r>
      <w:r w:rsidRPr="00985866">
        <w:t>30</w:t>
      </w:r>
      <w:r w:rsidRPr="00985866">
        <w:rPr>
          <w:rFonts w:hint="eastAsia"/>
        </w:rPr>
        <w:t>日</w:t>
      </w:r>
    </w:p>
    <w:p w:rsidR="003C0336" w:rsidRPr="00985866" w:rsidRDefault="003C0336" w:rsidP="003C0336">
      <w:pPr>
        <w:spacing w:line="578" w:lineRule="exact"/>
        <w:ind w:firstLineChars="200" w:firstLine="640"/>
      </w:pPr>
      <w:r w:rsidRPr="00985866">
        <w:rPr>
          <w:rFonts w:hint="eastAsia"/>
        </w:rPr>
        <w:t>（此件主动公开</w:t>
      </w:r>
      <w:r w:rsidRPr="00985866">
        <w:t>）</w:t>
      </w:r>
    </w:p>
    <w:p w:rsidR="003C0336" w:rsidRPr="00985866" w:rsidRDefault="003C0336" w:rsidP="003C0336">
      <w:pPr>
        <w:spacing w:line="578" w:lineRule="exact"/>
      </w:pPr>
    </w:p>
    <w:p w:rsidR="0087313F" w:rsidRPr="003C0336" w:rsidRDefault="0087313F" w:rsidP="003C0336">
      <w:pPr>
        <w:spacing w:line="578" w:lineRule="exact"/>
      </w:pPr>
    </w:p>
    <w:sectPr w:rsidR="0087313F" w:rsidRPr="003C033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DE" w:rsidRDefault="00B82DDE">
      <w:pPr>
        <w:spacing w:line="240" w:lineRule="auto"/>
      </w:pPr>
      <w:r>
        <w:separator/>
      </w:r>
    </w:p>
  </w:endnote>
  <w:endnote w:type="continuationSeparator" w:id="0">
    <w:p w:rsidR="00B82DDE" w:rsidRDefault="00B82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973427D-AA22-43A4-A570-9C505D02B82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AEBDD489-A69C-4343-884C-A38C1784506C}"/>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033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033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DE" w:rsidRDefault="00B82DDE">
      <w:pPr>
        <w:spacing w:line="240" w:lineRule="auto"/>
      </w:pPr>
      <w:r>
        <w:separator/>
      </w:r>
    </w:p>
  </w:footnote>
  <w:footnote w:type="continuationSeparator" w:id="0">
    <w:p w:rsidR="00B82DDE" w:rsidRDefault="00B82D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B6C8A"/>
    <w:rsid w:val="003C01A4"/>
    <w:rsid w:val="003C0336"/>
    <w:rsid w:val="003D4C0E"/>
    <w:rsid w:val="003D5B47"/>
    <w:rsid w:val="003E1D20"/>
    <w:rsid w:val="003E4E1E"/>
    <w:rsid w:val="003F3555"/>
    <w:rsid w:val="003F49A8"/>
    <w:rsid w:val="003F6AA6"/>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78C8"/>
    <w:rsid w:val="006B008E"/>
    <w:rsid w:val="006C4FC3"/>
    <w:rsid w:val="006D2BA4"/>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2DDE"/>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2025-07-04T01:17:00Z</dcterms:created>
  <dcterms:modified xsi:type="dcterms:W3CDTF">2025-07-04T01:17:00Z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