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F" w:rsidRDefault="00AA04BF" w:rsidP="00AA04BF">
      <w:pPr>
        <w:pStyle w:val="a4"/>
        <w:ind w:firstLine="320"/>
      </w:pPr>
    </w:p>
    <w:p w:rsidR="009F4746" w:rsidRPr="00B55454" w:rsidRDefault="009F4746" w:rsidP="009F4746">
      <w:pPr>
        <w:spacing w:line="578" w:lineRule="exact"/>
        <w:jc w:val="center"/>
        <w:rPr>
          <w:rFonts w:eastAsia="方正小标宋_GBK" w:hint="eastAsia"/>
          <w:sz w:val="44"/>
          <w:szCs w:val="44"/>
        </w:rPr>
      </w:pPr>
      <w:r w:rsidRPr="00B55454">
        <w:rPr>
          <w:rFonts w:eastAsia="方正小标宋_GBK" w:hint="eastAsia"/>
          <w:sz w:val="44"/>
          <w:szCs w:val="44"/>
        </w:rPr>
        <w:t>重庆市财政局关于下达</w:t>
      </w:r>
    </w:p>
    <w:p w:rsidR="009F4746" w:rsidRDefault="009F4746" w:rsidP="009F4746">
      <w:pPr>
        <w:spacing w:line="578" w:lineRule="exact"/>
        <w:jc w:val="center"/>
        <w:rPr>
          <w:rFonts w:eastAsia="方正小标宋_GBK"/>
          <w:sz w:val="44"/>
          <w:szCs w:val="44"/>
        </w:rPr>
      </w:pPr>
      <w:r w:rsidRPr="00B55454">
        <w:rPr>
          <w:rFonts w:eastAsia="方正小标宋_GBK" w:hint="eastAsia"/>
          <w:sz w:val="44"/>
          <w:szCs w:val="44"/>
        </w:rPr>
        <w:t>2025</w:t>
      </w:r>
      <w:r w:rsidRPr="00B55454">
        <w:rPr>
          <w:rFonts w:eastAsia="方正小标宋_GBK" w:hint="eastAsia"/>
          <w:sz w:val="44"/>
          <w:szCs w:val="44"/>
        </w:rPr>
        <w:t>年农村危房改造补助资金预算的通知</w:t>
      </w:r>
    </w:p>
    <w:p w:rsidR="009F4746" w:rsidRPr="009F4746" w:rsidRDefault="009F4746" w:rsidP="009F4746">
      <w:pPr>
        <w:pStyle w:val="a0"/>
        <w:jc w:val="center"/>
        <w:rPr>
          <w:rFonts w:ascii="楷体" w:eastAsia="楷体" w:hAnsi="楷体" w:hint="eastAsia"/>
        </w:rPr>
      </w:pPr>
      <w:bookmarkStart w:id="0" w:name="_GoBack"/>
      <w:r w:rsidRPr="009F4746">
        <w:rPr>
          <w:rFonts w:ascii="楷体" w:eastAsia="楷体" w:hAnsi="楷体" w:hint="eastAsia"/>
        </w:rPr>
        <w:t>渝财建〔2025〕62号</w:t>
      </w:r>
    </w:p>
    <w:bookmarkEnd w:id="0"/>
    <w:p w:rsidR="009F4746" w:rsidRPr="00B55454" w:rsidRDefault="009F4746" w:rsidP="009F4746">
      <w:pPr>
        <w:spacing w:line="578" w:lineRule="exact"/>
        <w:ind w:firstLineChars="200" w:firstLine="640"/>
      </w:pPr>
    </w:p>
    <w:p w:rsidR="009F4746" w:rsidRPr="00B55454" w:rsidRDefault="009F4746" w:rsidP="009F4746">
      <w:pPr>
        <w:spacing w:line="578" w:lineRule="exact"/>
        <w:rPr>
          <w:rFonts w:hint="eastAsia"/>
        </w:rPr>
      </w:pPr>
      <w:r w:rsidRPr="00B55454">
        <w:rPr>
          <w:rFonts w:hint="eastAsia"/>
        </w:rPr>
        <w:t>相关区县（自治县）财政局：</w:t>
      </w:r>
    </w:p>
    <w:p w:rsidR="009F4746" w:rsidRPr="00B55454" w:rsidRDefault="009F4746" w:rsidP="009F4746">
      <w:pPr>
        <w:spacing w:line="578" w:lineRule="exact"/>
        <w:ind w:firstLineChars="200" w:firstLine="640"/>
        <w:rPr>
          <w:rFonts w:hint="eastAsia"/>
        </w:rPr>
      </w:pPr>
      <w:r w:rsidRPr="00B55454">
        <w:rPr>
          <w:rFonts w:hint="eastAsia"/>
        </w:rPr>
        <w:t>根据财政部、住房城乡建设部《关于下达</w:t>
      </w:r>
      <w:r w:rsidRPr="00B55454">
        <w:rPr>
          <w:rFonts w:hint="eastAsia"/>
        </w:rPr>
        <w:t>202</w:t>
      </w:r>
      <w:r w:rsidRPr="00B55454">
        <w:t>5</w:t>
      </w:r>
      <w:r w:rsidRPr="00B55454">
        <w:rPr>
          <w:rFonts w:hint="eastAsia"/>
        </w:rPr>
        <w:t>年中央财政农村危房改造补助资金预算的通知》（财社〔</w:t>
      </w:r>
      <w:r w:rsidRPr="00B55454">
        <w:rPr>
          <w:rFonts w:hint="eastAsia"/>
        </w:rPr>
        <w:t>202</w:t>
      </w:r>
      <w:r w:rsidRPr="00B55454">
        <w:t>5</w:t>
      </w:r>
      <w:r w:rsidRPr="00B55454">
        <w:rPr>
          <w:rFonts w:hint="eastAsia"/>
        </w:rPr>
        <w:t>〕</w:t>
      </w:r>
      <w:r w:rsidRPr="00B55454">
        <w:t>2</w:t>
      </w:r>
      <w:r w:rsidRPr="00B55454">
        <w:rPr>
          <w:rFonts w:hint="eastAsia"/>
        </w:rPr>
        <w:t>8</w:t>
      </w:r>
      <w:r w:rsidRPr="00B55454">
        <w:rPr>
          <w:rFonts w:hint="eastAsia"/>
        </w:rPr>
        <w:t>号），结合市住房城乡建委</w:t>
      </w:r>
      <w:r w:rsidRPr="00B55454">
        <w:rPr>
          <w:rFonts w:hint="eastAsia"/>
        </w:rPr>
        <w:t>202</w:t>
      </w:r>
      <w:r w:rsidRPr="00B55454">
        <w:t>5</w:t>
      </w:r>
      <w:r w:rsidRPr="00B55454">
        <w:rPr>
          <w:rFonts w:hint="eastAsia"/>
        </w:rPr>
        <w:t>年中央财政农村危房改造补助资金分配的建议，现下达农村危房改造补助资金预算（详见附件</w:t>
      </w:r>
      <w:r w:rsidRPr="00B55454">
        <w:rPr>
          <w:rFonts w:hint="eastAsia"/>
        </w:rPr>
        <w:t>1</w:t>
      </w:r>
      <w:r w:rsidRPr="00B55454">
        <w:rPr>
          <w:rFonts w:hint="eastAsia"/>
        </w:rPr>
        <w:t>）。</w:t>
      </w:r>
    </w:p>
    <w:p w:rsidR="009F4746" w:rsidRPr="00B55454" w:rsidRDefault="009F4746" w:rsidP="009F4746">
      <w:pPr>
        <w:spacing w:line="578" w:lineRule="exact"/>
        <w:ind w:firstLineChars="200" w:firstLine="640"/>
      </w:pPr>
      <w:r w:rsidRPr="00B55454">
        <w:rPr>
          <w:rFonts w:hint="eastAsia"/>
        </w:rPr>
        <w:t>项目代码：</w:t>
      </w:r>
      <w:r w:rsidRPr="00B55454">
        <w:rPr>
          <w:rFonts w:hint="eastAsia"/>
        </w:rPr>
        <w:t>10000013Z135080000029</w:t>
      </w:r>
      <w:r w:rsidRPr="00B55454">
        <w:rPr>
          <w:rFonts w:hint="eastAsia"/>
        </w:rPr>
        <w:t>，列入</w:t>
      </w:r>
      <w:r w:rsidRPr="00B55454">
        <w:rPr>
          <w:rFonts w:hint="eastAsia"/>
        </w:rPr>
        <w:t>202</w:t>
      </w:r>
      <w:r w:rsidRPr="00B55454">
        <w:t>5</w:t>
      </w:r>
      <w:r w:rsidRPr="00B55454">
        <w:rPr>
          <w:rFonts w:hint="eastAsia"/>
        </w:rPr>
        <w:t>年政府收支分类科目：“</w:t>
      </w:r>
      <w:r w:rsidRPr="00B55454">
        <w:rPr>
          <w:rFonts w:hint="eastAsia"/>
        </w:rPr>
        <w:t xml:space="preserve">1100258 </w:t>
      </w:r>
      <w:r w:rsidRPr="00B55454">
        <w:rPr>
          <w:rFonts w:hint="eastAsia"/>
        </w:rPr>
        <w:t>住房保障共同财政事权转移支付收入”和“</w:t>
      </w:r>
      <w:r w:rsidRPr="00B55454">
        <w:rPr>
          <w:rFonts w:hint="eastAsia"/>
        </w:rPr>
        <w:t xml:space="preserve">2210105 </w:t>
      </w:r>
      <w:r w:rsidRPr="00B55454">
        <w:rPr>
          <w:rFonts w:hint="eastAsia"/>
        </w:rPr>
        <w:t>农村危房改造”科目，项目资金纳入转移</w:t>
      </w:r>
      <w:r w:rsidRPr="00B55454">
        <w:t>支付预算执行常态化监督范围</w:t>
      </w:r>
      <w:r w:rsidRPr="00B55454">
        <w:rPr>
          <w:rFonts w:hint="eastAsia"/>
        </w:rPr>
        <w:t>，用于农村低收入群体等重点对象危房改造支出。</w:t>
      </w:r>
    </w:p>
    <w:p w:rsidR="009F4746" w:rsidRPr="00B55454" w:rsidRDefault="009F4746" w:rsidP="009F4746">
      <w:pPr>
        <w:spacing w:line="578" w:lineRule="exact"/>
        <w:ind w:firstLineChars="200" w:firstLine="640"/>
        <w:rPr>
          <w:rFonts w:hint="eastAsia"/>
        </w:rPr>
      </w:pPr>
      <w:r w:rsidRPr="00B55454">
        <w:rPr>
          <w:rFonts w:hint="eastAsia"/>
        </w:rPr>
        <w:t>各区县要加强对农村危房改造补助资金的使用管理，加快预算执行进度，提高资金使用效益，避免闲置浪费。各区县应对农村低收入群体实施住房安全动态监测，发现住房安全问题要建立工作台账，及时解决，符合条件的及时纳入危房改造范围，确保农村低收入群体住房安全应保尽保。统筹整合使用财政涉农资金试点区县要按照《重庆市财政局等</w:t>
      </w:r>
      <w:r w:rsidRPr="00B55454">
        <w:rPr>
          <w:rFonts w:hint="eastAsia"/>
        </w:rPr>
        <w:t>11</w:t>
      </w:r>
      <w:r w:rsidRPr="00B55454">
        <w:rPr>
          <w:rFonts w:hint="eastAsia"/>
        </w:rPr>
        <w:t>部门关于将脱贫县涉农资金统筹整合试点政策优化调整至国家乡村振兴重点帮扶县实施</w:t>
      </w:r>
      <w:r w:rsidRPr="00B55454">
        <w:rPr>
          <w:rFonts w:hint="eastAsia"/>
        </w:rPr>
        <w:lastRenderedPageBreak/>
        <w:t>的通知》（渝财农〔</w:t>
      </w:r>
      <w:r w:rsidRPr="00B55454">
        <w:rPr>
          <w:rFonts w:hint="eastAsia"/>
        </w:rPr>
        <w:t>2024</w:t>
      </w:r>
      <w:r w:rsidRPr="00B55454">
        <w:rPr>
          <w:rFonts w:hint="eastAsia"/>
        </w:rPr>
        <w:t>〕</w:t>
      </w:r>
      <w:r w:rsidRPr="00B55454">
        <w:rPr>
          <w:rFonts w:hint="eastAsia"/>
        </w:rPr>
        <w:t>17</w:t>
      </w:r>
      <w:r w:rsidRPr="00B55454">
        <w:rPr>
          <w:rFonts w:hint="eastAsia"/>
        </w:rPr>
        <w:t>号）规定，根据巩固拓展脱贫攻坚成果和乡村振兴的需要，做好资金的统筹安排使用。</w:t>
      </w:r>
    </w:p>
    <w:p w:rsidR="009F4746" w:rsidRPr="00B55454" w:rsidRDefault="009F4746" w:rsidP="009F4746">
      <w:pPr>
        <w:spacing w:line="578" w:lineRule="exact"/>
        <w:ind w:firstLineChars="200" w:firstLine="640"/>
        <w:rPr>
          <w:rFonts w:hint="eastAsia"/>
        </w:rPr>
      </w:pPr>
      <w:r w:rsidRPr="00B55454">
        <w:rPr>
          <w:rFonts w:hint="eastAsia"/>
        </w:rPr>
        <w:t>为贯彻落实中央关于全面实施绩效管理的决策部署，切实提高资金使用效益，请各区县高度重视绩效目标管理，做好对应的项目绩效目标分解、细化和项目实施绩效监控，确保绩效目标如期实现。市住房城乡建委、市财政局将积极配合财政部重庆监管局、市审计局等单位开展的资金使用检查、绩效评价和执行审计等相关工作。</w:t>
      </w:r>
    </w:p>
    <w:p w:rsidR="009F4746" w:rsidRPr="00B55454" w:rsidRDefault="009F4746" w:rsidP="009F4746">
      <w:pPr>
        <w:spacing w:line="578" w:lineRule="exact"/>
        <w:ind w:firstLineChars="200" w:firstLine="640"/>
        <w:rPr>
          <w:rFonts w:hint="eastAsia"/>
        </w:rPr>
      </w:pPr>
    </w:p>
    <w:p w:rsidR="009F4746" w:rsidRPr="00B55454" w:rsidRDefault="009F4746" w:rsidP="009F4746">
      <w:pPr>
        <w:spacing w:line="578" w:lineRule="exact"/>
        <w:ind w:firstLineChars="200" w:firstLine="640"/>
        <w:rPr>
          <w:rFonts w:hint="eastAsia"/>
        </w:rPr>
      </w:pPr>
      <w:r w:rsidRPr="00B55454">
        <w:rPr>
          <w:rFonts w:hint="eastAsia"/>
        </w:rPr>
        <w:t>附件：</w:t>
      </w:r>
      <w:r w:rsidRPr="00B55454">
        <w:rPr>
          <w:rFonts w:hint="eastAsia"/>
        </w:rPr>
        <w:t>1.202</w:t>
      </w:r>
      <w:r w:rsidRPr="00B55454">
        <w:t>5</w:t>
      </w:r>
      <w:r w:rsidRPr="00B55454">
        <w:rPr>
          <w:rFonts w:hint="eastAsia"/>
        </w:rPr>
        <w:t>年农村危房改造补助资金预算分配表</w:t>
      </w:r>
    </w:p>
    <w:p w:rsidR="009F4746" w:rsidRPr="00B55454" w:rsidRDefault="009F4746" w:rsidP="009F4746">
      <w:pPr>
        <w:spacing w:line="578" w:lineRule="exact"/>
        <w:ind w:firstLineChars="500" w:firstLine="1600"/>
        <w:rPr>
          <w:rFonts w:hint="eastAsia"/>
        </w:rPr>
      </w:pPr>
      <w:r w:rsidRPr="00B55454">
        <w:rPr>
          <w:rFonts w:hint="eastAsia"/>
        </w:rPr>
        <w:t>2.202</w:t>
      </w:r>
      <w:r w:rsidRPr="00B55454">
        <w:t>5</w:t>
      </w:r>
      <w:r w:rsidRPr="00B55454">
        <w:rPr>
          <w:rFonts w:hint="eastAsia"/>
        </w:rPr>
        <w:t>年农村危房改造补助资金绩效目标表</w:t>
      </w:r>
    </w:p>
    <w:p w:rsidR="009F4746" w:rsidRPr="00B55454" w:rsidRDefault="009F4746" w:rsidP="009F4746">
      <w:pPr>
        <w:spacing w:line="578" w:lineRule="exact"/>
        <w:ind w:firstLineChars="200" w:firstLine="640"/>
      </w:pPr>
    </w:p>
    <w:p w:rsidR="009F4746" w:rsidRPr="00B55454" w:rsidRDefault="009F4746" w:rsidP="009F4746">
      <w:pPr>
        <w:spacing w:line="578" w:lineRule="exact"/>
      </w:pPr>
    </w:p>
    <w:p w:rsidR="009F4746" w:rsidRPr="00B55454" w:rsidRDefault="009F4746" w:rsidP="009F4746">
      <w:pPr>
        <w:spacing w:line="578" w:lineRule="exact"/>
      </w:pPr>
    </w:p>
    <w:p w:rsidR="009F4746" w:rsidRPr="00B55454" w:rsidRDefault="009F4746" w:rsidP="009F4746">
      <w:pPr>
        <w:spacing w:line="578" w:lineRule="exact"/>
        <w:rPr>
          <w:rFonts w:hint="eastAsia"/>
        </w:rPr>
      </w:pPr>
      <w:r w:rsidRPr="00B55454">
        <w:rPr>
          <w:rFonts w:hint="eastAsia"/>
        </w:rPr>
        <w:t>（此页</w:t>
      </w:r>
      <w:r w:rsidRPr="00B55454">
        <w:t>无正文）</w:t>
      </w:r>
    </w:p>
    <w:p w:rsidR="009F4746" w:rsidRPr="00B55454" w:rsidRDefault="009F4746" w:rsidP="009F4746">
      <w:pPr>
        <w:spacing w:line="578" w:lineRule="exact"/>
        <w:rPr>
          <w:rFonts w:hint="eastAsia"/>
        </w:rPr>
      </w:pPr>
    </w:p>
    <w:p w:rsidR="009F4746" w:rsidRPr="00B55454" w:rsidRDefault="009F4746" w:rsidP="009F4746">
      <w:pPr>
        <w:spacing w:line="578" w:lineRule="exact"/>
        <w:rPr>
          <w:rFonts w:hint="eastAsia"/>
        </w:rPr>
      </w:pPr>
    </w:p>
    <w:p w:rsidR="009F4746" w:rsidRPr="00B55454" w:rsidRDefault="009F4746" w:rsidP="009F4746">
      <w:pPr>
        <w:spacing w:line="578" w:lineRule="exact"/>
        <w:ind w:firstLineChars="1736" w:firstLine="5555"/>
      </w:pPr>
      <w:r w:rsidRPr="00B55454">
        <w:rPr>
          <w:rFonts w:hint="eastAsia"/>
        </w:rPr>
        <w:t>重庆市财政局</w:t>
      </w:r>
    </w:p>
    <w:p w:rsidR="009F4746" w:rsidRPr="00B55454" w:rsidRDefault="009F4746" w:rsidP="009F4746">
      <w:pPr>
        <w:spacing w:line="578" w:lineRule="exact"/>
        <w:ind w:firstLineChars="1675" w:firstLine="5360"/>
      </w:pPr>
      <w:r w:rsidRPr="00B55454">
        <w:rPr>
          <w:rFonts w:hint="eastAsia"/>
        </w:rPr>
        <w:t>20</w:t>
      </w:r>
      <w:r w:rsidRPr="00B55454">
        <w:t>25</w:t>
      </w:r>
      <w:r w:rsidRPr="00B55454">
        <w:rPr>
          <w:rFonts w:hint="eastAsia"/>
        </w:rPr>
        <w:t>年</w:t>
      </w:r>
      <w:r w:rsidRPr="00B55454">
        <w:t>5</w:t>
      </w:r>
      <w:r w:rsidRPr="00B55454">
        <w:rPr>
          <w:rFonts w:hint="eastAsia"/>
        </w:rPr>
        <w:t>月</w:t>
      </w:r>
      <w:r w:rsidRPr="00B55454">
        <w:t>27</w:t>
      </w:r>
      <w:r w:rsidRPr="00B55454">
        <w:rPr>
          <w:rFonts w:hint="eastAsia"/>
        </w:rPr>
        <w:t>日</w:t>
      </w:r>
    </w:p>
    <w:p w:rsidR="009F4746" w:rsidRPr="00AA04BF" w:rsidRDefault="009F4746" w:rsidP="009F4746">
      <w:pPr>
        <w:spacing w:line="578" w:lineRule="exact"/>
        <w:ind w:firstLineChars="200" w:firstLine="640"/>
        <w:rPr>
          <w:rFonts w:hint="eastAsia"/>
        </w:rPr>
      </w:pPr>
      <w:r w:rsidRPr="00B55454">
        <w:rPr>
          <w:rFonts w:hint="eastAsia"/>
        </w:rPr>
        <w:t>（此件主动公开</w:t>
      </w:r>
      <w:r w:rsidRPr="00B55454">
        <w:t>）</w:t>
      </w:r>
    </w:p>
    <w:sectPr w:rsidR="009F4746" w:rsidRPr="00AA04B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C08" w:rsidRDefault="000C1C08">
      <w:pPr>
        <w:spacing w:line="240" w:lineRule="auto"/>
      </w:pPr>
      <w:r>
        <w:separator/>
      </w:r>
    </w:p>
  </w:endnote>
  <w:endnote w:type="continuationSeparator" w:id="0">
    <w:p w:rsidR="000C1C08" w:rsidRDefault="000C1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2B8F5288-358A-4150-ABC9-6F631AEDD205}"/>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FAA759D7-1197-43A3-A27A-C785C297FD92}"/>
  </w:font>
  <w:font w:name="楷体">
    <w:charset w:val="86"/>
    <w:family w:val="modern"/>
    <w:pitch w:val="fixed"/>
    <w:sig w:usb0="800002BF" w:usb1="38CF7CFA" w:usb2="00000016" w:usb3="00000000" w:csb0="00040001" w:csb1="00000000"/>
    <w:embedRegular r:id="rId3" w:subsetted="1" w:fontKey="{D8FDA27D-7416-456D-98CA-BB8F81F70D1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474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474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C08" w:rsidRDefault="000C1C08">
      <w:pPr>
        <w:spacing w:line="240" w:lineRule="auto"/>
      </w:pPr>
      <w:r>
        <w:separator/>
      </w:r>
    </w:p>
  </w:footnote>
  <w:footnote w:type="continuationSeparator" w:id="0">
    <w:p w:rsidR="000C1C08" w:rsidRDefault="000C1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C1C08"/>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02C3"/>
    <w:rsid w:val="00754348"/>
    <w:rsid w:val="00757A08"/>
    <w:rsid w:val="007875AA"/>
    <w:rsid w:val="00796AED"/>
    <w:rsid w:val="007A0922"/>
    <w:rsid w:val="007A549F"/>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4887"/>
    <w:rsid w:val="00A40D9D"/>
    <w:rsid w:val="00A43229"/>
    <w:rsid w:val="00A446D2"/>
    <w:rsid w:val="00A66BCB"/>
    <w:rsid w:val="00A860D2"/>
    <w:rsid w:val="00A92DD2"/>
    <w:rsid w:val="00A930AF"/>
    <w:rsid w:val="00AA04B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0ED51"/>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2025-05-30T03:31:00Z</dcterms:created>
  <dcterms:modified xsi:type="dcterms:W3CDTF">2025-05-30T03:31:00Z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