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A2" w:rsidRDefault="00417DA2" w:rsidP="00417DA2">
      <w:pPr>
        <w:spacing w:line="578" w:lineRule="exact"/>
        <w:ind w:firstLineChars="200" w:firstLine="640"/>
      </w:pPr>
      <w:bookmarkStart w:id="0" w:name="正文文件"/>
      <w:bookmarkEnd w:id="0"/>
    </w:p>
    <w:p w:rsidR="00417DA2" w:rsidRPr="00417DA2" w:rsidRDefault="00417DA2" w:rsidP="00417DA2">
      <w:pPr>
        <w:pStyle w:val="a0"/>
        <w:rPr>
          <w:rFonts w:hint="eastAsia"/>
        </w:rPr>
      </w:pPr>
    </w:p>
    <w:p w:rsidR="00417DA2" w:rsidRPr="00DE24F4" w:rsidRDefault="00417DA2" w:rsidP="00417DA2">
      <w:pPr>
        <w:spacing w:line="578" w:lineRule="exact"/>
        <w:jc w:val="center"/>
        <w:rPr>
          <w:rFonts w:eastAsia="方正小标宋_GBK" w:hint="eastAsia"/>
          <w:sz w:val="44"/>
          <w:szCs w:val="44"/>
        </w:rPr>
      </w:pPr>
      <w:r w:rsidRPr="00DE24F4">
        <w:rPr>
          <w:rFonts w:eastAsia="方正小标宋_GBK" w:hint="eastAsia"/>
          <w:sz w:val="44"/>
          <w:szCs w:val="44"/>
        </w:rPr>
        <w:t>重庆市财政局关于下达</w:t>
      </w:r>
      <w:r w:rsidRPr="00DE24F4">
        <w:rPr>
          <w:rFonts w:eastAsia="方正小标宋_GBK" w:hint="eastAsia"/>
          <w:sz w:val="44"/>
          <w:szCs w:val="44"/>
        </w:rPr>
        <w:t>2025</w:t>
      </w:r>
      <w:r w:rsidRPr="00DE24F4">
        <w:rPr>
          <w:rFonts w:eastAsia="方正小标宋_GBK" w:hint="eastAsia"/>
          <w:sz w:val="44"/>
          <w:szCs w:val="44"/>
        </w:rPr>
        <w:t>年</w:t>
      </w:r>
    </w:p>
    <w:p w:rsidR="00417DA2" w:rsidRPr="00DE24F4" w:rsidRDefault="00417DA2" w:rsidP="00417DA2">
      <w:pPr>
        <w:spacing w:line="578" w:lineRule="exact"/>
        <w:jc w:val="center"/>
        <w:rPr>
          <w:rFonts w:eastAsia="方正小标宋_GBK" w:hint="eastAsia"/>
          <w:sz w:val="44"/>
          <w:szCs w:val="44"/>
        </w:rPr>
      </w:pPr>
      <w:r w:rsidRPr="00DE24F4">
        <w:rPr>
          <w:rFonts w:eastAsia="方正小标宋_GBK" w:hint="eastAsia"/>
          <w:sz w:val="44"/>
          <w:szCs w:val="44"/>
        </w:rPr>
        <w:t>中央林业草原改革发展资金预算的通知</w:t>
      </w:r>
    </w:p>
    <w:p w:rsidR="00417DA2" w:rsidRPr="00DE24F4" w:rsidRDefault="00417DA2" w:rsidP="00417DA2">
      <w:pPr>
        <w:spacing w:line="578" w:lineRule="exact"/>
        <w:jc w:val="center"/>
        <w:rPr>
          <w:rFonts w:hint="eastAsia"/>
        </w:rPr>
      </w:pPr>
      <w:bookmarkStart w:id="1" w:name="_GoBack"/>
      <w:r w:rsidRPr="00DE24F4">
        <w:rPr>
          <w:rFonts w:hint="eastAsia"/>
        </w:rPr>
        <w:t>渝财农〔</w:t>
      </w:r>
      <w:r w:rsidRPr="00DE24F4">
        <w:rPr>
          <w:rFonts w:hint="eastAsia"/>
        </w:rPr>
        <w:t>2025</w:t>
      </w:r>
      <w:r w:rsidRPr="00DE24F4">
        <w:rPr>
          <w:rFonts w:hint="eastAsia"/>
        </w:rPr>
        <w:t>〕</w:t>
      </w:r>
      <w:r w:rsidRPr="00DE24F4">
        <w:rPr>
          <w:rFonts w:hint="eastAsia"/>
        </w:rPr>
        <w:t>30</w:t>
      </w:r>
      <w:r w:rsidRPr="00DE24F4">
        <w:rPr>
          <w:rFonts w:hint="eastAsia"/>
        </w:rPr>
        <w:t>号</w:t>
      </w:r>
    </w:p>
    <w:bookmarkEnd w:id="1"/>
    <w:p w:rsidR="00417DA2" w:rsidRPr="00DE24F4" w:rsidRDefault="00417DA2" w:rsidP="00417DA2">
      <w:pPr>
        <w:spacing w:line="578" w:lineRule="exact"/>
        <w:ind w:firstLineChars="200" w:firstLine="640"/>
        <w:rPr>
          <w:rFonts w:hint="eastAsia"/>
        </w:rPr>
      </w:pPr>
    </w:p>
    <w:p w:rsidR="00417DA2" w:rsidRPr="00DE24F4" w:rsidRDefault="00417DA2" w:rsidP="00417DA2">
      <w:pPr>
        <w:spacing w:line="578" w:lineRule="exact"/>
        <w:rPr>
          <w:rFonts w:hint="eastAsia"/>
        </w:rPr>
      </w:pPr>
      <w:r w:rsidRPr="00DE24F4">
        <w:rPr>
          <w:rFonts w:hint="eastAsia"/>
        </w:rPr>
        <w:t>有关区县（自治县）财政局，万盛经开区财政局，市林业局：</w:t>
      </w:r>
    </w:p>
    <w:p w:rsidR="00417DA2" w:rsidRPr="00DE24F4" w:rsidRDefault="00417DA2" w:rsidP="00417DA2">
      <w:pPr>
        <w:spacing w:line="578" w:lineRule="exact"/>
        <w:ind w:firstLineChars="200" w:firstLine="640"/>
        <w:rPr>
          <w:rFonts w:hint="eastAsia"/>
        </w:rPr>
      </w:pPr>
      <w:r w:rsidRPr="00DE24F4">
        <w:rPr>
          <w:rFonts w:hint="eastAsia"/>
        </w:rPr>
        <w:t>根据《财政部关于下达</w:t>
      </w:r>
      <w:r w:rsidRPr="00DE24F4">
        <w:rPr>
          <w:rFonts w:hint="eastAsia"/>
        </w:rPr>
        <w:t>2025</w:t>
      </w:r>
      <w:r w:rsidRPr="00DE24F4">
        <w:rPr>
          <w:rFonts w:hint="eastAsia"/>
        </w:rPr>
        <w:t>年林业草原改革发展资金预算的通知》（财资环〔</w:t>
      </w:r>
      <w:r w:rsidRPr="00DE24F4">
        <w:rPr>
          <w:rFonts w:hint="eastAsia"/>
        </w:rPr>
        <w:t>2025</w:t>
      </w:r>
      <w:r w:rsidRPr="00DE24F4">
        <w:rPr>
          <w:rFonts w:hint="eastAsia"/>
        </w:rPr>
        <w:t>〕</w:t>
      </w:r>
      <w:r w:rsidRPr="00DE24F4">
        <w:rPr>
          <w:rFonts w:hint="eastAsia"/>
        </w:rPr>
        <w:t>37</w:t>
      </w:r>
      <w:r w:rsidRPr="00DE24F4">
        <w:rPr>
          <w:rFonts w:hint="eastAsia"/>
        </w:rPr>
        <w:t>号）和《重庆市林业局关于商请下达</w:t>
      </w:r>
      <w:r w:rsidRPr="00DE24F4">
        <w:rPr>
          <w:rFonts w:hint="eastAsia"/>
        </w:rPr>
        <w:t>2025</w:t>
      </w:r>
      <w:r w:rsidRPr="00DE24F4">
        <w:rPr>
          <w:rFonts w:hint="eastAsia"/>
        </w:rPr>
        <w:t>年第二批中央林业草原改革发展资金的函》（渝林函〔</w:t>
      </w:r>
      <w:r w:rsidRPr="00DE24F4">
        <w:rPr>
          <w:rFonts w:hint="eastAsia"/>
        </w:rPr>
        <w:t>2025</w:t>
      </w:r>
      <w:r w:rsidRPr="00DE24F4">
        <w:rPr>
          <w:rFonts w:hint="eastAsia"/>
        </w:rPr>
        <w:t>〕</w:t>
      </w:r>
      <w:r w:rsidRPr="00DE24F4">
        <w:rPr>
          <w:rFonts w:hint="eastAsia"/>
        </w:rPr>
        <w:t>191</w:t>
      </w:r>
      <w:r w:rsidRPr="00DE24F4">
        <w:rPr>
          <w:rFonts w:hint="eastAsia"/>
        </w:rPr>
        <w:t>号）等，经研究，现将</w:t>
      </w:r>
      <w:r w:rsidRPr="00DE24F4">
        <w:rPr>
          <w:rFonts w:hint="eastAsia"/>
        </w:rPr>
        <w:t>2025</w:t>
      </w:r>
      <w:r w:rsidRPr="00DE24F4">
        <w:rPr>
          <w:rFonts w:hint="eastAsia"/>
        </w:rPr>
        <w:t>年中央林业草原改革发展资金预算提前下达你们（项目代码为</w:t>
      </w:r>
      <w:r w:rsidRPr="00DE24F4">
        <w:rPr>
          <w:rFonts w:hint="eastAsia"/>
        </w:rPr>
        <w:t>10000017Z175070050002</w:t>
      </w:r>
      <w:r w:rsidRPr="00DE24F4">
        <w:rPr>
          <w:rFonts w:hint="eastAsia"/>
        </w:rPr>
        <w:t>），具体支出方向和金额见附件</w:t>
      </w:r>
      <w:r w:rsidRPr="00DE24F4">
        <w:rPr>
          <w:rFonts w:hint="eastAsia"/>
        </w:rPr>
        <w:t>1</w:t>
      </w:r>
      <w:r w:rsidRPr="00DE24F4">
        <w:rPr>
          <w:rFonts w:hint="eastAsia"/>
        </w:rPr>
        <w:t>，绩效目标表见附件</w:t>
      </w:r>
      <w:r w:rsidRPr="00DE24F4">
        <w:rPr>
          <w:rFonts w:hint="eastAsia"/>
        </w:rPr>
        <w:t>2</w:t>
      </w:r>
      <w:r w:rsidRPr="00DE24F4">
        <w:rPr>
          <w:rFonts w:hint="eastAsia"/>
        </w:rPr>
        <w:t>，收入请列入</w:t>
      </w:r>
      <w:r w:rsidRPr="00DE24F4">
        <w:rPr>
          <w:rFonts w:hint="eastAsia"/>
        </w:rPr>
        <w:t>2025</w:t>
      </w:r>
      <w:r w:rsidRPr="00DE24F4">
        <w:rPr>
          <w:rFonts w:hint="eastAsia"/>
        </w:rPr>
        <w:t>年一般公共预算收入科目“</w:t>
      </w:r>
      <w:r w:rsidRPr="00DE24F4">
        <w:rPr>
          <w:rFonts w:hint="eastAsia"/>
        </w:rPr>
        <w:t>1100252</w:t>
      </w:r>
      <w:r w:rsidRPr="00DE24F4">
        <w:rPr>
          <w:rFonts w:hint="eastAsia"/>
        </w:rPr>
        <w:t>农林水共同财政事权转移支付收入”，支出请列入</w:t>
      </w:r>
      <w:r w:rsidRPr="00DE24F4">
        <w:rPr>
          <w:rFonts w:hint="eastAsia"/>
        </w:rPr>
        <w:t>2025</w:t>
      </w:r>
      <w:r w:rsidRPr="00DE24F4">
        <w:rPr>
          <w:rFonts w:hint="eastAsia"/>
        </w:rPr>
        <w:t>年一般公共预算支出科目“</w:t>
      </w:r>
      <w:r w:rsidRPr="00DE24F4">
        <w:rPr>
          <w:rFonts w:hint="eastAsia"/>
        </w:rPr>
        <w:t>21302</w:t>
      </w:r>
      <w:r w:rsidRPr="00DE24F4">
        <w:rPr>
          <w:rFonts w:hint="eastAsia"/>
        </w:rPr>
        <w:t>林业和草原”，经济科目列相应支出科目，并就有关事项通知如下。</w:t>
      </w:r>
    </w:p>
    <w:p w:rsidR="00417DA2" w:rsidRPr="00DE24F4" w:rsidRDefault="00417DA2" w:rsidP="00417DA2">
      <w:pPr>
        <w:spacing w:line="578" w:lineRule="exact"/>
        <w:ind w:firstLineChars="200" w:firstLine="640"/>
        <w:rPr>
          <w:rFonts w:hint="eastAsia"/>
        </w:rPr>
      </w:pPr>
      <w:r w:rsidRPr="00DE24F4">
        <w:rPr>
          <w:rFonts w:hint="eastAsia"/>
        </w:rPr>
        <w:t>一、此次下达的中央林业草原改革发展资金列入转移支付预算执行常态化监督范围，各区县财政部门要在预算管理一体化系统及时接收登录预算指标，并保持“追踪”标识不变，各区县财政部门要依托预算管理一体化系统转移支付监控模块，加强日常监管，提高转移支付资金管理使用的规范性和有效性。</w:t>
      </w:r>
    </w:p>
    <w:p w:rsidR="00417DA2" w:rsidRPr="00DE24F4" w:rsidRDefault="00417DA2" w:rsidP="00417DA2">
      <w:pPr>
        <w:spacing w:line="578" w:lineRule="exact"/>
        <w:ind w:firstLineChars="200" w:firstLine="640"/>
        <w:rPr>
          <w:rFonts w:hint="eastAsia"/>
        </w:rPr>
      </w:pPr>
      <w:r w:rsidRPr="00DE24F4">
        <w:rPr>
          <w:rFonts w:hint="eastAsia"/>
        </w:rPr>
        <w:lastRenderedPageBreak/>
        <w:t>二、为加强资金使用管理，根据绩效评价、审计、项目储备等对测算结果进行了调整，对相关资金予以扣减或奖补（年度总规模，包括提前下达资金在内统一测算），对以前年度结余资金等予以收回，请进一步抓好落实，规范资金使用管理，健全激励约束机制。</w:t>
      </w:r>
    </w:p>
    <w:p w:rsidR="00417DA2" w:rsidRPr="00DE24F4" w:rsidRDefault="00417DA2" w:rsidP="00417DA2">
      <w:pPr>
        <w:spacing w:line="578" w:lineRule="exact"/>
        <w:ind w:firstLineChars="200" w:firstLine="640"/>
        <w:rPr>
          <w:rFonts w:hint="eastAsia"/>
        </w:rPr>
      </w:pPr>
      <w:r w:rsidRPr="00DE24F4">
        <w:rPr>
          <w:rFonts w:hint="eastAsia"/>
        </w:rPr>
        <w:t>三、安排给</w:t>
      </w:r>
      <w:r w:rsidRPr="00DE24F4">
        <w:rPr>
          <w:rFonts w:hint="eastAsia"/>
        </w:rPr>
        <w:t>4</w:t>
      </w:r>
      <w:r w:rsidRPr="00DE24F4">
        <w:rPr>
          <w:rFonts w:hint="eastAsia"/>
        </w:rPr>
        <w:t>个国家乡村振兴重点帮扶县的资金，请按照《林业草原改革发展资金管理办法》和《重庆市财政局等</w:t>
      </w:r>
      <w:r w:rsidRPr="00DE24F4">
        <w:rPr>
          <w:rFonts w:hint="eastAsia"/>
        </w:rPr>
        <w:t>11</w:t>
      </w:r>
      <w:r w:rsidRPr="00DE24F4">
        <w:rPr>
          <w:rFonts w:hint="eastAsia"/>
        </w:rPr>
        <w:t>部门关于将脱贫县涉农资金统筹整合试点政策优化调整至国家乡村振兴重点帮扶县实施的通知》（渝财农〔</w:t>
      </w:r>
      <w:r w:rsidRPr="00DE24F4">
        <w:rPr>
          <w:rFonts w:hint="eastAsia"/>
        </w:rPr>
        <w:t>2024</w:t>
      </w:r>
      <w:r w:rsidRPr="00DE24F4">
        <w:rPr>
          <w:rFonts w:hint="eastAsia"/>
        </w:rPr>
        <w:t>〕</w:t>
      </w:r>
      <w:r w:rsidRPr="00DE24F4">
        <w:rPr>
          <w:rFonts w:hint="eastAsia"/>
        </w:rPr>
        <w:t>17</w:t>
      </w:r>
      <w:r w:rsidRPr="00DE24F4">
        <w:rPr>
          <w:rFonts w:hint="eastAsia"/>
        </w:rPr>
        <w:t>号）等有关规定执行。</w:t>
      </w:r>
    </w:p>
    <w:p w:rsidR="00417DA2" w:rsidRPr="00DE24F4" w:rsidRDefault="00417DA2" w:rsidP="00417DA2">
      <w:pPr>
        <w:spacing w:line="578" w:lineRule="exact"/>
        <w:ind w:firstLineChars="200" w:firstLine="640"/>
        <w:rPr>
          <w:rFonts w:hint="eastAsia"/>
        </w:rPr>
      </w:pPr>
      <w:r w:rsidRPr="00DE24F4">
        <w:rPr>
          <w:rFonts w:hint="eastAsia"/>
        </w:rPr>
        <w:t>四、请在组织预算执行中，对绩效目标实现程度和预算执行进度实行“双监控”，发现问题要及时纠正，确保绩效目标高质量完成。各区县要加快预算执行，加强结转结余资金管理，确保资金使用规范安全，提高资金使用效益。区县财政部门要加强与林业主管部门的沟通，进一步压实主体责任，及时研究解决项目建设、预算执行遇到的相关问题，对于未及时执行的项目，要按照相关法律法规和资金管理规定，抓紧调整优化项目方案。从今年开始，市财政局将会同相关部门，在资金安排上将执行进度和使用绩效作为重要依据和因素。</w:t>
      </w:r>
    </w:p>
    <w:p w:rsidR="00417DA2" w:rsidRPr="00DE24F4" w:rsidRDefault="00417DA2" w:rsidP="00417DA2">
      <w:pPr>
        <w:spacing w:line="578" w:lineRule="exact"/>
        <w:ind w:firstLineChars="200" w:firstLine="640"/>
        <w:rPr>
          <w:rFonts w:hint="eastAsia"/>
        </w:rPr>
      </w:pPr>
    </w:p>
    <w:p w:rsidR="00417DA2" w:rsidRPr="00DE24F4" w:rsidRDefault="00417DA2" w:rsidP="00417DA2">
      <w:pPr>
        <w:spacing w:line="578" w:lineRule="exact"/>
        <w:ind w:firstLineChars="200" w:firstLine="640"/>
        <w:rPr>
          <w:rFonts w:hint="eastAsia"/>
        </w:rPr>
      </w:pPr>
      <w:r w:rsidRPr="00DE24F4">
        <w:rPr>
          <w:rFonts w:hint="eastAsia"/>
        </w:rPr>
        <w:t>附件：</w:t>
      </w:r>
      <w:r w:rsidRPr="00DE24F4">
        <w:rPr>
          <w:rFonts w:hint="eastAsia"/>
        </w:rPr>
        <w:t>1.2025</w:t>
      </w:r>
      <w:r w:rsidRPr="00DE24F4">
        <w:rPr>
          <w:rFonts w:hint="eastAsia"/>
        </w:rPr>
        <w:t>年中央林业草原改革发展资金预算下达表</w:t>
      </w:r>
    </w:p>
    <w:p w:rsidR="00417DA2" w:rsidRPr="00DE24F4" w:rsidRDefault="00417DA2" w:rsidP="00417DA2">
      <w:pPr>
        <w:spacing w:line="578" w:lineRule="exact"/>
        <w:ind w:firstLineChars="500" w:firstLine="1600"/>
        <w:rPr>
          <w:rFonts w:hint="eastAsia"/>
        </w:rPr>
      </w:pPr>
      <w:r w:rsidRPr="00DE24F4">
        <w:rPr>
          <w:rFonts w:hint="eastAsia"/>
        </w:rPr>
        <w:lastRenderedPageBreak/>
        <w:t>2.</w:t>
      </w:r>
      <w:r w:rsidRPr="00DE24F4">
        <w:rPr>
          <w:rFonts w:hint="eastAsia"/>
        </w:rPr>
        <w:t>中央林业草原改革发展资金区域绩效目标表</w:t>
      </w:r>
    </w:p>
    <w:p w:rsidR="00417DA2" w:rsidRPr="00DE24F4" w:rsidRDefault="00417DA2" w:rsidP="00417DA2">
      <w:pPr>
        <w:spacing w:line="578" w:lineRule="exact"/>
        <w:ind w:firstLineChars="200" w:firstLine="640"/>
      </w:pPr>
    </w:p>
    <w:p w:rsidR="00417DA2" w:rsidRPr="00DE24F4" w:rsidRDefault="00417DA2" w:rsidP="00417DA2">
      <w:pPr>
        <w:spacing w:line="578" w:lineRule="exact"/>
      </w:pPr>
    </w:p>
    <w:p w:rsidR="00417DA2" w:rsidRPr="00DE24F4" w:rsidRDefault="00417DA2" w:rsidP="00417DA2">
      <w:pPr>
        <w:spacing w:line="578" w:lineRule="exact"/>
      </w:pPr>
    </w:p>
    <w:p w:rsidR="00417DA2" w:rsidRPr="00DE24F4" w:rsidRDefault="00417DA2" w:rsidP="00417DA2">
      <w:pPr>
        <w:spacing w:line="578" w:lineRule="exact"/>
        <w:ind w:firstLineChars="1671" w:firstLine="5347"/>
      </w:pPr>
      <w:r w:rsidRPr="00DE24F4">
        <w:rPr>
          <w:rFonts w:hint="eastAsia"/>
        </w:rPr>
        <w:t>重庆市财政局</w:t>
      </w:r>
    </w:p>
    <w:p w:rsidR="00417DA2" w:rsidRPr="00DE24F4" w:rsidRDefault="00417DA2" w:rsidP="00417DA2">
      <w:pPr>
        <w:spacing w:line="578" w:lineRule="exact"/>
        <w:ind w:firstLineChars="1618" w:firstLine="5178"/>
      </w:pPr>
      <w:r w:rsidRPr="00DE24F4">
        <w:rPr>
          <w:rFonts w:hint="eastAsia"/>
        </w:rPr>
        <w:t>20</w:t>
      </w:r>
      <w:r w:rsidRPr="00DE24F4">
        <w:t>25</w:t>
      </w:r>
      <w:r w:rsidRPr="00DE24F4">
        <w:rPr>
          <w:rFonts w:hint="eastAsia"/>
        </w:rPr>
        <w:t>年</w:t>
      </w:r>
      <w:r w:rsidRPr="00DE24F4">
        <w:t>5</w:t>
      </w:r>
      <w:r w:rsidRPr="00DE24F4">
        <w:rPr>
          <w:rFonts w:hint="eastAsia"/>
        </w:rPr>
        <w:t>月</w:t>
      </w:r>
      <w:r w:rsidRPr="00DE24F4">
        <w:t>27</w:t>
      </w:r>
      <w:r w:rsidRPr="00DE24F4">
        <w:rPr>
          <w:rFonts w:hint="eastAsia"/>
        </w:rPr>
        <w:t>日</w:t>
      </w:r>
    </w:p>
    <w:p w:rsidR="00417DA2" w:rsidRPr="00DE24F4" w:rsidRDefault="00417DA2" w:rsidP="00417DA2">
      <w:pPr>
        <w:spacing w:line="578" w:lineRule="exact"/>
        <w:ind w:firstLineChars="200" w:firstLine="640"/>
      </w:pPr>
      <w:r w:rsidRPr="00DE24F4">
        <w:rPr>
          <w:rFonts w:hint="eastAsia"/>
        </w:rPr>
        <w:t>（此件主动</w:t>
      </w:r>
      <w:r w:rsidRPr="00DE24F4">
        <w:t>公开）</w:t>
      </w:r>
    </w:p>
    <w:p w:rsidR="00417DA2" w:rsidRPr="00DE24F4" w:rsidRDefault="00417DA2" w:rsidP="00417DA2">
      <w:pPr>
        <w:spacing w:line="578" w:lineRule="exact"/>
      </w:pPr>
    </w:p>
    <w:p w:rsidR="008969FD" w:rsidRPr="00417DA2" w:rsidRDefault="008969FD" w:rsidP="008969FD">
      <w:pPr>
        <w:spacing w:line="578" w:lineRule="exact"/>
      </w:pPr>
    </w:p>
    <w:p w:rsidR="0087313F" w:rsidRPr="008969FD" w:rsidRDefault="0087313F" w:rsidP="008969FD">
      <w:pPr>
        <w:spacing w:line="578" w:lineRule="exact"/>
      </w:pPr>
    </w:p>
    <w:sectPr w:rsidR="0087313F" w:rsidRPr="008969FD"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1C2" w:rsidRDefault="00BE51C2">
      <w:pPr>
        <w:spacing w:line="240" w:lineRule="auto"/>
      </w:pPr>
      <w:r>
        <w:separator/>
      </w:r>
    </w:p>
  </w:endnote>
  <w:endnote w:type="continuationSeparator" w:id="0">
    <w:p w:rsidR="00BE51C2" w:rsidRDefault="00BE5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4469F1AE-6C60-47C6-B628-5AB1AB275184}"/>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FD4D9D9D-326E-440C-B0A1-064484558F2B}"/>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17DA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17DA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1C2" w:rsidRDefault="00BE51C2">
      <w:pPr>
        <w:spacing w:line="240" w:lineRule="auto"/>
      </w:pPr>
      <w:r>
        <w:separator/>
      </w:r>
    </w:p>
  </w:footnote>
  <w:footnote w:type="continuationSeparator" w:id="0">
    <w:p w:rsidR="00BE51C2" w:rsidRDefault="00BE51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B6C8A"/>
    <w:rsid w:val="003C01A4"/>
    <w:rsid w:val="003D4C0E"/>
    <w:rsid w:val="003D5B47"/>
    <w:rsid w:val="003E1D20"/>
    <w:rsid w:val="003E4E1E"/>
    <w:rsid w:val="003F3555"/>
    <w:rsid w:val="003F49A8"/>
    <w:rsid w:val="004073C4"/>
    <w:rsid w:val="00417DA2"/>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1FA8"/>
    <w:rsid w:val="005A6704"/>
    <w:rsid w:val="005D0DB0"/>
    <w:rsid w:val="005E0EF8"/>
    <w:rsid w:val="005E2BCD"/>
    <w:rsid w:val="005E308C"/>
    <w:rsid w:val="00610F2D"/>
    <w:rsid w:val="00621C64"/>
    <w:rsid w:val="006228D4"/>
    <w:rsid w:val="0063675A"/>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2524E"/>
    <w:rsid w:val="00757A08"/>
    <w:rsid w:val="007875AA"/>
    <w:rsid w:val="00796AED"/>
    <w:rsid w:val="007A0922"/>
    <w:rsid w:val="007A549F"/>
    <w:rsid w:val="007B7A74"/>
    <w:rsid w:val="007C7D94"/>
    <w:rsid w:val="007D7601"/>
    <w:rsid w:val="007E0D2E"/>
    <w:rsid w:val="007E186E"/>
    <w:rsid w:val="007F4288"/>
    <w:rsid w:val="007F6458"/>
    <w:rsid w:val="00805624"/>
    <w:rsid w:val="00813A27"/>
    <w:rsid w:val="008240CA"/>
    <w:rsid w:val="008305EC"/>
    <w:rsid w:val="00844EE4"/>
    <w:rsid w:val="00850C21"/>
    <w:rsid w:val="0085102D"/>
    <w:rsid w:val="008563ED"/>
    <w:rsid w:val="008605AF"/>
    <w:rsid w:val="0087313F"/>
    <w:rsid w:val="00874DBA"/>
    <w:rsid w:val="0087698F"/>
    <w:rsid w:val="00886DFF"/>
    <w:rsid w:val="0089183E"/>
    <w:rsid w:val="00894C52"/>
    <w:rsid w:val="00894FC8"/>
    <w:rsid w:val="0089519D"/>
    <w:rsid w:val="00896002"/>
    <w:rsid w:val="008969FD"/>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740DC"/>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715A"/>
    <w:rsid w:val="00B921D5"/>
    <w:rsid w:val="00BA0453"/>
    <w:rsid w:val="00BA5841"/>
    <w:rsid w:val="00BB2E5D"/>
    <w:rsid w:val="00BD0828"/>
    <w:rsid w:val="00BD2826"/>
    <w:rsid w:val="00BD747D"/>
    <w:rsid w:val="00BD7ED2"/>
    <w:rsid w:val="00BE3FE8"/>
    <w:rsid w:val="00BE51C2"/>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0FF7CB4"/>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2025-05-28T09:51:00Z</dcterms:created>
  <dcterms:modified xsi:type="dcterms:W3CDTF">2025-05-28T09:51:00Z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