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B0" w:rsidRDefault="005D0DB0" w:rsidP="005D0DB0">
      <w:pPr>
        <w:pStyle w:val="a4"/>
        <w:ind w:firstLineChars="0" w:firstLine="0"/>
      </w:pPr>
    </w:p>
    <w:p w:rsidR="008F3872" w:rsidRPr="004702A2" w:rsidRDefault="008F3872" w:rsidP="008F3872">
      <w:pPr>
        <w:spacing w:line="550" w:lineRule="exact"/>
        <w:jc w:val="center"/>
        <w:rPr>
          <w:rFonts w:eastAsia="方正小标宋_GBK"/>
          <w:sz w:val="44"/>
          <w:szCs w:val="44"/>
        </w:rPr>
      </w:pPr>
      <w:r w:rsidRPr="004702A2">
        <w:rPr>
          <w:rFonts w:eastAsia="方正小标宋_GBK" w:hint="eastAsia"/>
          <w:sz w:val="44"/>
          <w:szCs w:val="44"/>
        </w:rPr>
        <w:t>重庆市财政局关于下达</w:t>
      </w:r>
    </w:p>
    <w:p w:rsidR="008F3872" w:rsidRPr="004702A2" w:rsidRDefault="008F3872" w:rsidP="008F3872">
      <w:pPr>
        <w:spacing w:line="550" w:lineRule="exact"/>
        <w:jc w:val="center"/>
        <w:rPr>
          <w:rFonts w:eastAsia="方正小标宋_GBK"/>
          <w:sz w:val="44"/>
          <w:szCs w:val="44"/>
        </w:rPr>
      </w:pPr>
      <w:r w:rsidRPr="004702A2">
        <w:rPr>
          <w:rFonts w:eastAsia="方正小标宋_GBK" w:hint="eastAsia"/>
          <w:sz w:val="44"/>
          <w:szCs w:val="44"/>
        </w:rPr>
        <w:t>2024</w:t>
      </w:r>
      <w:r w:rsidRPr="004702A2">
        <w:rPr>
          <w:rFonts w:eastAsia="方正小标宋_GBK" w:hint="eastAsia"/>
          <w:sz w:val="44"/>
          <w:szCs w:val="44"/>
        </w:rPr>
        <w:t>年农村客运补贴、城市交通发展奖励、</w:t>
      </w:r>
    </w:p>
    <w:p w:rsidR="008F3872" w:rsidRPr="004702A2" w:rsidRDefault="008F3872" w:rsidP="008F3872">
      <w:pPr>
        <w:spacing w:line="550" w:lineRule="exact"/>
        <w:jc w:val="center"/>
        <w:rPr>
          <w:rFonts w:eastAsia="方正小标宋_GBK"/>
          <w:sz w:val="44"/>
          <w:szCs w:val="44"/>
        </w:rPr>
      </w:pPr>
      <w:r w:rsidRPr="004702A2">
        <w:rPr>
          <w:rFonts w:eastAsia="方正小标宋_GBK" w:hint="eastAsia"/>
          <w:sz w:val="44"/>
          <w:szCs w:val="44"/>
        </w:rPr>
        <w:t>农村水路客运发展安全保障</w:t>
      </w:r>
    </w:p>
    <w:p w:rsidR="008F3872" w:rsidRDefault="008F3872" w:rsidP="008F3872">
      <w:pPr>
        <w:spacing w:line="550" w:lineRule="exact"/>
        <w:jc w:val="center"/>
        <w:rPr>
          <w:rFonts w:eastAsia="方正小标宋_GBK"/>
          <w:sz w:val="44"/>
          <w:szCs w:val="44"/>
        </w:rPr>
      </w:pPr>
      <w:r w:rsidRPr="004702A2">
        <w:rPr>
          <w:rFonts w:eastAsia="方正小标宋_GBK" w:hint="eastAsia"/>
          <w:sz w:val="44"/>
          <w:szCs w:val="44"/>
        </w:rPr>
        <w:t>资金预算的通知</w:t>
      </w:r>
    </w:p>
    <w:p w:rsidR="008F3872" w:rsidRPr="008F3872" w:rsidRDefault="008F3872" w:rsidP="008F3872">
      <w:pPr>
        <w:spacing w:line="550" w:lineRule="exact"/>
        <w:jc w:val="center"/>
        <w:rPr>
          <w:rFonts w:ascii="楷体" w:eastAsia="楷体" w:hAnsi="楷体" w:hint="eastAsia"/>
        </w:rPr>
      </w:pPr>
      <w:r w:rsidRPr="008F3872">
        <w:rPr>
          <w:rFonts w:ascii="楷体" w:eastAsia="楷体" w:hAnsi="楷体" w:hint="eastAsia"/>
        </w:rPr>
        <w:t>渝财建〔2024〕269号</w:t>
      </w:r>
      <w:bookmarkStart w:id="0" w:name="_GoBack"/>
      <w:bookmarkEnd w:id="0"/>
    </w:p>
    <w:p w:rsidR="008F3872" w:rsidRPr="004702A2" w:rsidRDefault="008F3872" w:rsidP="008F3872">
      <w:pPr>
        <w:spacing w:line="550" w:lineRule="exact"/>
      </w:pPr>
    </w:p>
    <w:p w:rsidR="008F3872" w:rsidRPr="004702A2" w:rsidRDefault="008F3872" w:rsidP="008F3872">
      <w:pPr>
        <w:spacing w:line="550" w:lineRule="exact"/>
        <w:rPr>
          <w:rFonts w:hint="eastAsia"/>
        </w:rPr>
      </w:pPr>
      <w:r w:rsidRPr="004702A2">
        <w:rPr>
          <w:rFonts w:hint="eastAsia"/>
        </w:rPr>
        <w:t>相关区县（自治县）财政局，</w:t>
      </w:r>
      <w:r w:rsidRPr="004702A2">
        <w:t>市级有关单位</w:t>
      </w:r>
      <w:r w:rsidRPr="004702A2">
        <w:rPr>
          <w:rFonts w:hint="eastAsia"/>
        </w:rPr>
        <w:t>：</w:t>
      </w:r>
    </w:p>
    <w:p w:rsidR="008F3872" w:rsidRPr="004702A2" w:rsidRDefault="008F3872" w:rsidP="008F3872">
      <w:pPr>
        <w:spacing w:line="550" w:lineRule="exact"/>
        <w:ind w:firstLineChars="200" w:firstLine="640"/>
      </w:pPr>
      <w:r w:rsidRPr="004702A2">
        <w:rPr>
          <w:rFonts w:hint="eastAsia"/>
        </w:rPr>
        <w:t>根据《财政部</w:t>
      </w:r>
      <w:r w:rsidRPr="004702A2">
        <w:rPr>
          <w:rFonts w:hint="eastAsia"/>
        </w:rPr>
        <w:t xml:space="preserve"> </w:t>
      </w:r>
      <w:r w:rsidRPr="004702A2">
        <w:rPr>
          <w:rFonts w:hint="eastAsia"/>
        </w:rPr>
        <w:t>交通运输部关于调整</w:t>
      </w:r>
      <w:r w:rsidRPr="004702A2">
        <w:t>农村客运、出租车油价补贴政策的通知</w:t>
      </w:r>
      <w:r w:rsidRPr="004702A2">
        <w:rPr>
          <w:rFonts w:hint="eastAsia"/>
        </w:rPr>
        <w:t>》（财建〔</w:t>
      </w:r>
      <w:r w:rsidRPr="004702A2">
        <w:rPr>
          <w:rFonts w:hint="eastAsia"/>
        </w:rPr>
        <w:t>20</w:t>
      </w:r>
      <w:r w:rsidRPr="004702A2">
        <w:t>22</w:t>
      </w:r>
      <w:r w:rsidRPr="004702A2">
        <w:rPr>
          <w:rFonts w:hint="eastAsia"/>
        </w:rPr>
        <w:t>〕</w:t>
      </w:r>
      <w:r w:rsidRPr="004702A2">
        <w:t>1</w:t>
      </w:r>
      <w:r w:rsidRPr="004702A2">
        <w:rPr>
          <w:rFonts w:hint="eastAsia"/>
        </w:rPr>
        <w:t>号）、《交通运输</w:t>
      </w:r>
      <w:r w:rsidRPr="004702A2">
        <w:t>部办公厅</w:t>
      </w:r>
      <w:r w:rsidRPr="004702A2">
        <w:rPr>
          <w:rFonts w:hint="eastAsia"/>
        </w:rPr>
        <w:t xml:space="preserve"> </w:t>
      </w:r>
      <w:r w:rsidRPr="004702A2">
        <w:rPr>
          <w:rFonts w:hint="eastAsia"/>
        </w:rPr>
        <w:t>财政部</w:t>
      </w:r>
      <w:r w:rsidRPr="004702A2">
        <w:t>办公厅关</w:t>
      </w:r>
      <w:r w:rsidRPr="004702A2">
        <w:rPr>
          <w:rFonts w:hint="eastAsia"/>
        </w:rPr>
        <w:t>于“十四五”期间</w:t>
      </w:r>
      <w:r w:rsidRPr="004702A2">
        <w:t>农村客运、城市交通发展绩效考核</w:t>
      </w:r>
      <w:r w:rsidRPr="004702A2">
        <w:rPr>
          <w:rFonts w:hint="eastAsia"/>
        </w:rPr>
        <w:t>办法</w:t>
      </w:r>
      <w:r w:rsidRPr="004702A2">
        <w:t>的通知</w:t>
      </w:r>
      <w:r w:rsidRPr="004702A2">
        <w:rPr>
          <w:rFonts w:hint="eastAsia"/>
        </w:rPr>
        <w:t>》（交办</w:t>
      </w:r>
      <w:r w:rsidRPr="004702A2">
        <w:t>财审</w:t>
      </w:r>
      <w:r w:rsidRPr="004702A2">
        <w:rPr>
          <w:rFonts w:hint="eastAsia"/>
        </w:rPr>
        <w:t>〔</w:t>
      </w:r>
      <w:r w:rsidRPr="004702A2">
        <w:rPr>
          <w:rFonts w:hint="eastAsia"/>
        </w:rPr>
        <w:t>20</w:t>
      </w:r>
      <w:r w:rsidRPr="004702A2">
        <w:t>22</w:t>
      </w:r>
      <w:r w:rsidRPr="004702A2">
        <w:rPr>
          <w:rFonts w:hint="eastAsia"/>
        </w:rPr>
        <w:t>〕</w:t>
      </w:r>
      <w:r w:rsidRPr="004702A2">
        <w:t>65</w:t>
      </w:r>
      <w:r w:rsidRPr="004702A2">
        <w:rPr>
          <w:rFonts w:hint="eastAsia"/>
        </w:rPr>
        <w:t>号）、</w:t>
      </w:r>
      <w:r w:rsidRPr="004702A2">
        <w:t>《</w:t>
      </w:r>
      <w:r w:rsidRPr="004702A2">
        <w:rPr>
          <w:rFonts w:hint="eastAsia"/>
        </w:rPr>
        <w:t>重庆市</w:t>
      </w:r>
      <w:r w:rsidRPr="004702A2">
        <w:t>岛际和农村水路客运补贴资金管理实施细则》</w:t>
      </w:r>
      <w:r w:rsidRPr="004702A2">
        <w:rPr>
          <w:rFonts w:hint="eastAsia"/>
        </w:rPr>
        <w:t>（渝</w:t>
      </w:r>
      <w:r w:rsidRPr="004702A2">
        <w:t>交发</w:t>
      </w:r>
      <w:r w:rsidRPr="004702A2">
        <w:rPr>
          <w:rFonts w:hint="eastAsia"/>
        </w:rPr>
        <w:t>〔</w:t>
      </w:r>
      <w:r w:rsidRPr="004702A2">
        <w:rPr>
          <w:rFonts w:hint="eastAsia"/>
        </w:rPr>
        <w:t>20</w:t>
      </w:r>
      <w:r w:rsidRPr="004702A2">
        <w:t>23</w:t>
      </w:r>
      <w:r w:rsidRPr="004702A2">
        <w:rPr>
          <w:rFonts w:hint="eastAsia"/>
        </w:rPr>
        <w:t>〕</w:t>
      </w:r>
      <w:r w:rsidRPr="004702A2">
        <w:t>5</w:t>
      </w:r>
      <w:r w:rsidRPr="004702A2">
        <w:rPr>
          <w:rFonts w:hint="eastAsia"/>
        </w:rPr>
        <w:t>号</w:t>
      </w:r>
      <w:r w:rsidRPr="004702A2">
        <w:t>）</w:t>
      </w:r>
      <w:r w:rsidRPr="004702A2">
        <w:rPr>
          <w:rFonts w:hint="eastAsia"/>
        </w:rPr>
        <w:t>、</w:t>
      </w:r>
      <w:r w:rsidRPr="004702A2">
        <w:t>《</w:t>
      </w:r>
      <w:r w:rsidRPr="004702A2">
        <w:rPr>
          <w:rFonts w:hint="eastAsia"/>
        </w:rPr>
        <w:t>重庆市农村客运</w:t>
      </w:r>
      <w:r w:rsidRPr="004702A2">
        <w:t>补贴和城市交通发展奖励资金管理实施细则》</w:t>
      </w:r>
      <w:r w:rsidRPr="004702A2">
        <w:rPr>
          <w:rFonts w:hint="eastAsia"/>
        </w:rPr>
        <w:t>（渝</w:t>
      </w:r>
      <w:r w:rsidRPr="004702A2">
        <w:t>交发</w:t>
      </w:r>
      <w:r w:rsidRPr="004702A2">
        <w:rPr>
          <w:rFonts w:hint="eastAsia"/>
        </w:rPr>
        <w:t>〔</w:t>
      </w:r>
      <w:r w:rsidRPr="004702A2">
        <w:rPr>
          <w:rFonts w:hint="eastAsia"/>
        </w:rPr>
        <w:t>20</w:t>
      </w:r>
      <w:r w:rsidRPr="004702A2">
        <w:t>23</w:t>
      </w:r>
      <w:r w:rsidRPr="004702A2">
        <w:rPr>
          <w:rFonts w:hint="eastAsia"/>
        </w:rPr>
        <w:t>〕</w:t>
      </w:r>
      <w:r w:rsidRPr="004702A2">
        <w:t>6</w:t>
      </w:r>
      <w:r w:rsidRPr="004702A2">
        <w:rPr>
          <w:rFonts w:hint="eastAsia"/>
        </w:rPr>
        <w:t>号</w:t>
      </w:r>
      <w:r w:rsidRPr="004702A2">
        <w:t>）</w:t>
      </w:r>
      <w:r w:rsidRPr="004702A2">
        <w:rPr>
          <w:rFonts w:hint="eastAsia"/>
        </w:rPr>
        <w:t>、《重庆市</w:t>
      </w:r>
      <w:r w:rsidRPr="004702A2">
        <w:t>交通运输委关于</w:t>
      </w:r>
      <w:r w:rsidRPr="004702A2">
        <w:rPr>
          <w:rFonts w:hint="eastAsia"/>
        </w:rPr>
        <w:t>商请</w:t>
      </w:r>
      <w:r w:rsidRPr="004702A2">
        <w:t>下达</w:t>
      </w:r>
      <w:r w:rsidRPr="004702A2">
        <w:rPr>
          <w:rFonts w:hint="eastAsia"/>
        </w:rPr>
        <w:t>2024</w:t>
      </w:r>
      <w:r w:rsidRPr="004702A2">
        <w:rPr>
          <w:rFonts w:hint="eastAsia"/>
        </w:rPr>
        <w:t>年</w:t>
      </w:r>
      <w:r w:rsidRPr="004702A2">
        <w:t>农村客运补贴资金</w:t>
      </w:r>
      <w:r w:rsidRPr="004702A2">
        <w:rPr>
          <w:rFonts w:hint="eastAsia"/>
        </w:rPr>
        <w:t>、</w:t>
      </w:r>
      <w:r w:rsidRPr="004702A2">
        <w:t>城市交通发展奖励资金</w:t>
      </w:r>
      <w:r w:rsidRPr="004702A2">
        <w:rPr>
          <w:rFonts w:hint="eastAsia"/>
        </w:rPr>
        <w:t>的</w:t>
      </w:r>
      <w:r w:rsidRPr="004702A2">
        <w:t>函》</w:t>
      </w:r>
      <w:r w:rsidRPr="004702A2">
        <w:rPr>
          <w:rFonts w:hint="eastAsia"/>
        </w:rPr>
        <w:t>（渝交财〔</w:t>
      </w:r>
      <w:r w:rsidRPr="004702A2">
        <w:rPr>
          <w:rFonts w:hint="eastAsia"/>
        </w:rPr>
        <w:t>20</w:t>
      </w:r>
      <w:r w:rsidRPr="004702A2">
        <w:t>24</w:t>
      </w:r>
      <w:r w:rsidRPr="004702A2">
        <w:rPr>
          <w:rFonts w:hint="eastAsia"/>
        </w:rPr>
        <w:t>〕</w:t>
      </w:r>
      <w:r w:rsidRPr="004702A2">
        <w:t>70</w:t>
      </w:r>
      <w:r w:rsidRPr="004702A2">
        <w:rPr>
          <w:rFonts w:hint="eastAsia"/>
        </w:rPr>
        <w:t>号）有关补助方案</w:t>
      </w:r>
      <w:r w:rsidRPr="004702A2">
        <w:t>和意见，</w:t>
      </w:r>
      <w:r w:rsidRPr="004702A2">
        <w:rPr>
          <w:rFonts w:hint="eastAsia"/>
        </w:rPr>
        <w:t>现下达：</w:t>
      </w:r>
    </w:p>
    <w:p w:rsidR="008F3872" w:rsidRPr="004702A2" w:rsidRDefault="008F3872" w:rsidP="008F3872">
      <w:pPr>
        <w:spacing w:line="550" w:lineRule="exact"/>
        <w:ind w:firstLineChars="200" w:firstLine="640"/>
        <w:rPr>
          <w:rFonts w:hint="eastAsia"/>
        </w:rPr>
      </w:pPr>
      <w:r w:rsidRPr="004702A2">
        <w:rPr>
          <w:rFonts w:hint="eastAsia"/>
        </w:rPr>
        <w:t>一</w:t>
      </w:r>
      <w:r w:rsidRPr="004702A2">
        <w:t>、</w:t>
      </w:r>
      <w:r w:rsidRPr="004702A2">
        <w:rPr>
          <w:rFonts w:hint="eastAsia"/>
        </w:rPr>
        <w:t>我市</w:t>
      </w:r>
      <w:r w:rsidRPr="004702A2">
        <w:rPr>
          <w:rFonts w:hint="eastAsia"/>
        </w:rPr>
        <w:t>2024</w:t>
      </w:r>
      <w:r w:rsidRPr="004702A2">
        <w:rPr>
          <w:rFonts w:hint="eastAsia"/>
        </w:rPr>
        <w:t>年</w:t>
      </w:r>
      <w:r w:rsidRPr="004702A2">
        <w:t>农村</w:t>
      </w:r>
      <w:r w:rsidRPr="004702A2">
        <w:rPr>
          <w:rFonts w:hint="eastAsia"/>
        </w:rPr>
        <w:t>客运补贴</w:t>
      </w:r>
      <w:r w:rsidRPr="004702A2">
        <w:t>、城市交通发展奖励资金</w:t>
      </w:r>
      <w:r w:rsidRPr="004702A2">
        <w:rPr>
          <w:rFonts w:hint="eastAsia"/>
        </w:rPr>
        <w:t>预算共计</w:t>
      </w:r>
      <w:r w:rsidRPr="004702A2">
        <w:rPr>
          <w:rFonts w:hint="eastAsia"/>
        </w:rPr>
        <w:t>22050</w:t>
      </w:r>
      <w:r w:rsidRPr="004702A2">
        <w:rPr>
          <w:rFonts w:hint="eastAsia"/>
        </w:rPr>
        <w:t>万元</w:t>
      </w:r>
      <w:r w:rsidRPr="004702A2">
        <w:t>，其中拨付给公交集团的相关补助</w:t>
      </w:r>
      <w:r w:rsidRPr="004702A2">
        <w:rPr>
          <w:rFonts w:hint="eastAsia"/>
        </w:rPr>
        <w:t>2340</w:t>
      </w:r>
      <w:r w:rsidRPr="004702A2">
        <w:rPr>
          <w:rFonts w:hint="eastAsia"/>
        </w:rPr>
        <w:t>万元</w:t>
      </w:r>
      <w:r w:rsidRPr="004702A2">
        <w:t>，在年终公交集团的成本规制中统筹清算</w:t>
      </w:r>
      <w:r w:rsidRPr="004702A2">
        <w:rPr>
          <w:rFonts w:hint="eastAsia"/>
        </w:rPr>
        <w:t>，</w:t>
      </w:r>
      <w:r w:rsidRPr="004702A2">
        <w:t>此次</w:t>
      </w:r>
      <w:r w:rsidRPr="004702A2">
        <w:rPr>
          <w:rFonts w:hint="eastAsia"/>
        </w:rPr>
        <w:t>实际</w:t>
      </w:r>
      <w:r w:rsidRPr="004702A2">
        <w:t>下达资金</w:t>
      </w:r>
      <w:r w:rsidRPr="004702A2">
        <w:rPr>
          <w:rFonts w:hint="eastAsia"/>
        </w:rPr>
        <w:t>19710</w:t>
      </w:r>
      <w:r w:rsidRPr="004702A2">
        <w:rPr>
          <w:rFonts w:hint="eastAsia"/>
        </w:rPr>
        <w:t>万元，补贴标准见</w:t>
      </w:r>
      <w:r w:rsidRPr="004702A2">
        <w:t>附件</w:t>
      </w:r>
      <w:r w:rsidRPr="004702A2">
        <w:rPr>
          <w:rFonts w:hint="eastAsia"/>
        </w:rPr>
        <w:t>1</w:t>
      </w:r>
      <w:r w:rsidRPr="004702A2">
        <w:rPr>
          <w:rFonts w:hint="eastAsia"/>
        </w:rPr>
        <w:t>。</w:t>
      </w:r>
    </w:p>
    <w:p w:rsidR="008F3872" w:rsidRPr="004702A2" w:rsidRDefault="008F3872" w:rsidP="008F3872">
      <w:pPr>
        <w:spacing w:line="550" w:lineRule="exact"/>
        <w:ind w:firstLineChars="200" w:firstLine="640"/>
      </w:pPr>
      <w:r w:rsidRPr="004702A2">
        <w:rPr>
          <w:rFonts w:hint="eastAsia"/>
        </w:rPr>
        <w:t>二、</w:t>
      </w:r>
      <w:r w:rsidRPr="004702A2">
        <w:t>我市</w:t>
      </w:r>
      <w:r w:rsidRPr="004702A2">
        <w:rPr>
          <w:rFonts w:hint="eastAsia"/>
        </w:rPr>
        <w:t>2024</w:t>
      </w:r>
      <w:r w:rsidRPr="004702A2">
        <w:rPr>
          <w:rFonts w:hint="eastAsia"/>
        </w:rPr>
        <w:t>年农村</w:t>
      </w:r>
      <w:r w:rsidRPr="004702A2">
        <w:t>水路客运发展安全保障</w:t>
      </w:r>
      <w:r w:rsidRPr="004702A2">
        <w:rPr>
          <w:rFonts w:hint="eastAsia"/>
        </w:rPr>
        <w:t>资金预算</w:t>
      </w:r>
      <w:r w:rsidRPr="004702A2">
        <w:rPr>
          <w:rFonts w:hint="eastAsia"/>
        </w:rPr>
        <w:t>4695</w:t>
      </w:r>
      <w:r w:rsidRPr="004702A2">
        <w:rPr>
          <w:rFonts w:hint="eastAsia"/>
        </w:rPr>
        <w:lastRenderedPageBreak/>
        <w:t>万元</w:t>
      </w:r>
      <w:r w:rsidRPr="004702A2">
        <w:t>。</w:t>
      </w:r>
    </w:p>
    <w:p w:rsidR="008F3872" w:rsidRPr="004702A2" w:rsidRDefault="008F3872" w:rsidP="008F3872">
      <w:pPr>
        <w:spacing w:line="550" w:lineRule="exact"/>
        <w:ind w:firstLineChars="200" w:firstLine="640"/>
      </w:pPr>
      <w:r w:rsidRPr="004702A2">
        <w:rPr>
          <w:rFonts w:hint="eastAsia"/>
        </w:rPr>
        <w:t>请区县财政部门</w:t>
      </w:r>
      <w:r w:rsidRPr="004702A2">
        <w:t>和市级单位</w:t>
      </w:r>
      <w:r w:rsidRPr="004702A2">
        <w:rPr>
          <w:rFonts w:hint="eastAsia"/>
        </w:rPr>
        <w:t>加强资金管理，按规定程序拨付资金，督促区县交通</w:t>
      </w:r>
      <w:r w:rsidRPr="004702A2">
        <w:t>部门</w:t>
      </w:r>
      <w:r w:rsidRPr="004702A2">
        <w:rPr>
          <w:rFonts w:hint="eastAsia"/>
        </w:rPr>
        <w:t>按市</w:t>
      </w:r>
      <w:r w:rsidRPr="004702A2">
        <w:t>交通运输委的</w:t>
      </w:r>
      <w:r w:rsidRPr="004702A2">
        <w:rPr>
          <w:rFonts w:hint="eastAsia"/>
        </w:rPr>
        <w:t>具体补助方案及时兑现资金，并接受有关部门的监督检查。资金年终办理决算列功能科目“</w:t>
      </w:r>
      <w:r w:rsidRPr="004702A2">
        <w:t>2</w:t>
      </w:r>
      <w:r w:rsidRPr="004702A2">
        <w:rPr>
          <w:rFonts w:hint="eastAsia"/>
        </w:rPr>
        <w:t>149999-</w:t>
      </w:r>
      <w:r w:rsidRPr="004702A2">
        <w:rPr>
          <w:rFonts w:hint="eastAsia"/>
        </w:rPr>
        <w:t>交通运输”，经济科目列“</w:t>
      </w:r>
      <w:r w:rsidRPr="004702A2">
        <w:rPr>
          <w:rFonts w:hint="eastAsia"/>
        </w:rPr>
        <w:t>31299-</w:t>
      </w:r>
      <w:r w:rsidRPr="004702A2">
        <w:rPr>
          <w:rFonts w:hint="eastAsia"/>
        </w:rPr>
        <w:t>其他对企业的补助”。</w:t>
      </w:r>
    </w:p>
    <w:p w:rsidR="008F3872" w:rsidRPr="004702A2" w:rsidRDefault="008F3872" w:rsidP="008F3872">
      <w:pPr>
        <w:spacing w:line="550" w:lineRule="exact"/>
        <w:ind w:firstLineChars="200" w:firstLine="640"/>
      </w:pPr>
    </w:p>
    <w:p w:rsidR="008F3872" w:rsidRPr="004702A2" w:rsidRDefault="008F3872" w:rsidP="008F3872">
      <w:pPr>
        <w:spacing w:line="550" w:lineRule="exact"/>
        <w:ind w:firstLineChars="200" w:firstLine="640"/>
        <w:rPr>
          <w:rFonts w:hint="eastAsia"/>
        </w:rPr>
      </w:pPr>
      <w:r w:rsidRPr="004702A2">
        <w:rPr>
          <w:rFonts w:hint="eastAsia"/>
        </w:rPr>
        <w:t>附件：</w:t>
      </w:r>
      <w:r w:rsidRPr="004702A2">
        <w:rPr>
          <w:rFonts w:hint="eastAsia"/>
        </w:rPr>
        <w:t>1.</w:t>
      </w:r>
      <w:r w:rsidRPr="004702A2">
        <w:rPr>
          <w:rFonts w:hint="eastAsia"/>
          <w:spacing w:val="-10"/>
        </w:rPr>
        <w:t>2024</w:t>
      </w:r>
      <w:r w:rsidRPr="004702A2">
        <w:rPr>
          <w:rFonts w:hint="eastAsia"/>
          <w:spacing w:val="-10"/>
        </w:rPr>
        <w:t>年</w:t>
      </w:r>
      <w:r w:rsidRPr="004702A2">
        <w:rPr>
          <w:spacing w:val="-10"/>
        </w:rPr>
        <w:t>农村客运补贴、城市交通发展奖励资金</w:t>
      </w:r>
      <w:r w:rsidRPr="004702A2">
        <w:rPr>
          <w:rFonts w:hint="eastAsia"/>
          <w:spacing w:val="-10"/>
        </w:rPr>
        <w:t>预算表</w:t>
      </w:r>
    </w:p>
    <w:p w:rsidR="008F3872" w:rsidRPr="004702A2" w:rsidRDefault="008F3872" w:rsidP="008F3872">
      <w:pPr>
        <w:spacing w:line="550" w:lineRule="exact"/>
        <w:ind w:firstLineChars="498" w:firstLine="1594"/>
        <w:rPr>
          <w:rFonts w:hint="eastAsia"/>
        </w:rPr>
      </w:pPr>
      <w:r w:rsidRPr="004702A2">
        <w:t>2</w:t>
      </w:r>
      <w:r w:rsidRPr="004702A2">
        <w:rPr>
          <w:rFonts w:hint="eastAsia"/>
        </w:rPr>
        <w:t>.2024</w:t>
      </w:r>
      <w:r w:rsidRPr="004702A2">
        <w:rPr>
          <w:rFonts w:hint="eastAsia"/>
        </w:rPr>
        <w:t>年农村水路</w:t>
      </w:r>
      <w:r w:rsidRPr="004702A2">
        <w:t>客运发展安全保障资金预算表</w:t>
      </w:r>
    </w:p>
    <w:p w:rsidR="008F3872" w:rsidRPr="004702A2" w:rsidRDefault="008F3872" w:rsidP="008F3872">
      <w:pPr>
        <w:spacing w:line="550" w:lineRule="exact"/>
      </w:pPr>
    </w:p>
    <w:p w:rsidR="008F3872" w:rsidRPr="004702A2" w:rsidRDefault="008F3872" w:rsidP="008F3872">
      <w:pPr>
        <w:spacing w:line="550" w:lineRule="exact"/>
        <w:ind w:firstLineChars="1671" w:firstLine="5347"/>
      </w:pPr>
      <w:r w:rsidRPr="004702A2">
        <w:rPr>
          <w:rFonts w:hint="eastAsia"/>
        </w:rPr>
        <w:t>重庆市财政局</w:t>
      </w:r>
    </w:p>
    <w:p w:rsidR="008F3872" w:rsidRPr="004702A2" w:rsidRDefault="008F3872" w:rsidP="008F3872">
      <w:pPr>
        <w:spacing w:line="550" w:lineRule="exact"/>
        <w:ind w:firstLineChars="1583" w:firstLine="5066"/>
      </w:pPr>
      <w:r w:rsidRPr="004702A2">
        <w:rPr>
          <w:rFonts w:hint="eastAsia"/>
        </w:rPr>
        <w:t>20</w:t>
      </w:r>
      <w:r w:rsidRPr="004702A2">
        <w:t>24</w:t>
      </w:r>
      <w:r w:rsidRPr="004702A2">
        <w:rPr>
          <w:rFonts w:hint="eastAsia"/>
        </w:rPr>
        <w:t>年</w:t>
      </w:r>
      <w:r w:rsidRPr="004702A2">
        <w:t>12</w:t>
      </w:r>
      <w:r w:rsidRPr="004702A2">
        <w:rPr>
          <w:rFonts w:hint="eastAsia"/>
        </w:rPr>
        <w:t>月</w:t>
      </w:r>
      <w:r w:rsidRPr="004702A2">
        <w:t>10</w:t>
      </w:r>
      <w:r w:rsidRPr="004702A2">
        <w:rPr>
          <w:rFonts w:hint="eastAsia"/>
        </w:rPr>
        <w:t>日</w:t>
      </w:r>
    </w:p>
    <w:p w:rsidR="008F3872" w:rsidRPr="005D0DB0" w:rsidRDefault="008F3872" w:rsidP="008F3872">
      <w:pPr>
        <w:pStyle w:val="a4"/>
        <w:ind w:leftChars="100" w:left="320" w:firstLineChars="0" w:firstLine="0"/>
        <w:rPr>
          <w:rFonts w:hint="eastAsia"/>
        </w:rPr>
      </w:pPr>
      <w:r w:rsidRPr="004702A2">
        <w:rPr>
          <w:rFonts w:hint="eastAsia"/>
        </w:rPr>
        <w:t>（此件主动</w:t>
      </w:r>
      <w:r w:rsidRPr="004702A2">
        <w:t>公开）</w:t>
      </w:r>
    </w:p>
    <w:sectPr w:rsidR="008F3872" w:rsidRPr="005D0DB0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10" w:rsidRDefault="00E97F10">
      <w:pPr>
        <w:spacing w:line="240" w:lineRule="auto"/>
      </w:pPr>
      <w:r>
        <w:separator/>
      </w:r>
    </w:p>
  </w:endnote>
  <w:endnote w:type="continuationSeparator" w:id="0">
    <w:p w:rsidR="00E97F10" w:rsidRDefault="00E97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AFC4BBC1-3DF1-4785-AE83-4EE15B638EE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3C83C331-2A53-40A8-8A8C-B287D4365E19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4F1BFC12-050C-42CE-82BD-0100CDAE20C6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F387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F387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10" w:rsidRDefault="00E97F10">
      <w:pPr>
        <w:spacing w:line="240" w:lineRule="auto"/>
      </w:pPr>
      <w:r>
        <w:separator/>
      </w:r>
    </w:p>
  </w:footnote>
  <w:footnote w:type="continuationSeparator" w:id="0">
    <w:p w:rsidR="00E97F10" w:rsidRDefault="00E97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B00990"/>
    <w:rsid w:val="00B4705A"/>
    <w:rsid w:val="00B570F0"/>
    <w:rsid w:val="00B67B1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6DB7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2D959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2024-12-18T08:51:00Z</dcterms:created>
  <dcterms:modified xsi:type="dcterms:W3CDTF">2024-12-18T08:51:00Z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