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64" w:rsidRDefault="00621C64" w:rsidP="001504F6">
      <w:pPr>
        <w:spacing w:line="578" w:lineRule="exact"/>
        <w:jc w:val="center"/>
        <w:rPr>
          <w:rFonts w:eastAsia="方正小标宋_GBK"/>
          <w:sz w:val="44"/>
          <w:szCs w:val="44"/>
        </w:rPr>
      </w:pPr>
    </w:p>
    <w:p w:rsidR="001504F6" w:rsidRPr="00AA0A5B" w:rsidRDefault="001504F6" w:rsidP="001504F6">
      <w:pPr>
        <w:spacing w:line="578" w:lineRule="exact"/>
        <w:jc w:val="center"/>
        <w:rPr>
          <w:rFonts w:eastAsia="方正小标宋_GBK"/>
          <w:sz w:val="44"/>
          <w:szCs w:val="44"/>
        </w:rPr>
      </w:pPr>
      <w:bookmarkStart w:id="0" w:name="_GoBack"/>
      <w:bookmarkEnd w:id="0"/>
      <w:r w:rsidRPr="00AA0A5B">
        <w:rPr>
          <w:rFonts w:eastAsia="方正小标宋_GBK" w:hint="eastAsia"/>
          <w:sz w:val="44"/>
          <w:szCs w:val="44"/>
        </w:rPr>
        <w:t>重庆市财政局关于发行</w:t>
      </w:r>
      <w:r w:rsidRPr="00AA0A5B">
        <w:rPr>
          <w:rFonts w:eastAsia="方正小标宋_GBK" w:hint="eastAsia"/>
          <w:sz w:val="44"/>
          <w:szCs w:val="44"/>
        </w:rPr>
        <w:t>2024</w:t>
      </w:r>
      <w:r w:rsidRPr="00AA0A5B">
        <w:rPr>
          <w:rFonts w:eastAsia="方正小标宋_GBK" w:hint="eastAsia"/>
          <w:sz w:val="44"/>
          <w:szCs w:val="44"/>
        </w:rPr>
        <w:t>年</w:t>
      </w:r>
    </w:p>
    <w:p w:rsidR="001504F6" w:rsidRPr="00AA0A5B" w:rsidRDefault="001504F6" w:rsidP="001504F6">
      <w:pPr>
        <w:spacing w:line="578" w:lineRule="exact"/>
        <w:jc w:val="center"/>
        <w:rPr>
          <w:rFonts w:eastAsia="方正小标宋_GBK"/>
          <w:sz w:val="44"/>
          <w:szCs w:val="44"/>
        </w:rPr>
      </w:pPr>
      <w:r w:rsidRPr="00AA0A5B">
        <w:rPr>
          <w:rFonts w:eastAsia="方正小标宋_GBK" w:hint="eastAsia"/>
          <w:sz w:val="44"/>
          <w:szCs w:val="44"/>
        </w:rPr>
        <w:t>重庆市地方政府再融资一般债券（六期）、</w:t>
      </w:r>
    </w:p>
    <w:p w:rsidR="001504F6" w:rsidRPr="00AA0A5B" w:rsidRDefault="001504F6" w:rsidP="001504F6">
      <w:pPr>
        <w:spacing w:line="578" w:lineRule="exact"/>
        <w:jc w:val="center"/>
        <w:rPr>
          <w:rFonts w:eastAsia="方正小标宋_GBK"/>
          <w:sz w:val="44"/>
          <w:szCs w:val="44"/>
        </w:rPr>
      </w:pPr>
      <w:r w:rsidRPr="00AA0A5B">
        <w:rPr>
          <w:rFonts w:eastAsia="方正小标宋_GBK" w:hint="eastAsia"/>
          <w:sz w:val="44"/>
          <w:szCs w:val="44"/>
        </w:rPr>
        <w:t>再融资专项债券（十一期至十五期）</w:t>
      </w:r>
    </w:p>
    <w:p w:rsidR="001504F6" w:rsidRDefault="001504F6" w:rsidP="001504F6">
      <w:pPr>
        <w:spacing w:line="578" w:lineRule="exact"/>
        <w:jc w:val="center"/>
        <w:rPr>
          <w:rFonts w:eastAsia="方正小标宋_GBK"/>
          <w:sz w:val="44"/>
          <w:szCs w:val="44"/>
        </w:rPr>
      </w:pPr>
      <w:r w:rsidRPr="00AA0A5B">
        <w:rPr>
          <w:rFonts w:eastAsia="方正小标宋_GBK" w:hint="eastAsia"/>
          <w:sz w:val="44"/>
          <w:szCs w:val="44"/>
        </w:rPr>
        <w:t>有关事项的通知</w:t>
      </w:r>
    </w:p>
    <w:p w:rsidR="001504F6" w:rsidRPr="001504F6" w:rsidRDefault="001504F6" w:rsidP="001504F6">
      <w:pPr>
        <w:pStyle w:val="a0"/>
        <w:jc w:val="center"/>
        <w:rPr>
          <w:rFonts w:ascii="楷体" w:eastAsia="楷体" w:hAnsi="楷体" w:hint="eastAsia"/>
        </w:rPr>
      </w:pPr>
      <w:r w:rsidRPr="001504F6">
        <w:rPr>
          <w:rFonts w:ascii="楷体" w:eastAsia="楷体" w:hAnsi="楷体" w:hint="eastAsia"/>
        </w:rPr>
        <w:t>渝财债〔2024〕70号</w:t>
      </w:r>
    </w:p>
    <w:p w:rsidR="001504F6" w:rsidRPr="00AA0A5B" w:rsidRDefault="001504F6" w:rsidP="001504F6">
      <w:pPr>
        <w:spacing w:line="578" w:lineRule="exact"/>
      </w:pPr>
    </w:p>
    <w:p w:rsidR="001504F6" w:rsidRPr="00AA0A5B" w:rsidRDefault="001504F6" w:rsidP="001504F6">
      <w:pPr>
        <w:spacing w:line="578" w:lineRule="exact"/>
      </w:pPr>
      <w:r w:rsidRPr="00AA0A5B">
        <w:rPr>
          <w:rFonts w:hint="eastAsia"/>
        </w:rPr>
        <w:t>202</w:t>
      </w:r>
      <w:r w:rsidRPr="00AA0A5B">
        <w:t>4~2026</w:t>
      </w:r>
      <w:r w:rsidRPr="00AA0A5B">
        <w:rPr>
          <w:rFonts w:hint="eastAsia"/>
        </w:rPr>
        <w:t>年</w:t>
      </w:r>
      <w:r w:rsidRPr="00AA0A5B">
        <w:t>重庆市政府债券承销团成员，中央国债登记结算有限责任公司、中国证券登记结算有限责任公司，上海证券交易所、深圳证券交易所：</w:t>
      </w:r>
    </w:p>
    <w:p w:rsidR="001504F6" w:rsidRPr="00AA0A5B" w:rsidRDefault="001504F6" w:rsidP="001504F6">
      <w:pPr>
        <w:spacing w:line="578" w:lineRule="exact"/>
        <w:ind w:firstLineChars="200" w:firstLine="640"/>
        <w:rPr>
          <w:rFonts w:hint="eastAsia"/>
        </w:rPr>
      </w:pPr>
      <w:r w:rsidRPr="00AA0A5B">
        <w:t>为支持我市经济</w:t>
      </w:r>
      <w:r w:rsidRPr="00AA0A5B">
        <w:rPr>
          <w:rFonts w:hint="eastAsia"/>
        </w:rPr>
        <w:t>和</w:t>
      </w:r>
      <w:r w:rsidRPr="00AA0A5B">
        <w:t>社会发展，</w:t>
      </w:r>
      <w:r w:rsidRPr="00AA0A5B">
        <w:rPr>
          <w:rFonts w:hint="eastAsia"/>
        </w:rPr>
        <w:t>根据财政部有关</w:t>
      </w:r>
      <w:r w:rsidRPr="00AA0A5B">
        <w:t>规定，</w:t>
      </w:r>
      <w:r w:rsidRPr="00AA0A5B">
        <w:rPr>
          <w:rFonts w:hint="eastAsia"/>
        </w:rPr>
        <w:t>经重庆市人民政府同意，</w:t>
      </w:r>
      <w:r w:rsidRPr="00AA0A5B">
        <w:t>决定</w:t>
      </w:r>
      <w:r w:rsidRPr="00AA0A5B">
        <w:rPr>
          <w:rFonts w:hint="eastAsia"/>
        </w:rPr>
        <w:t>公开招标</w:t>
      </w:r>
      <w:r w:rsidRPr="00AA0A5B">
        <w:t>发行</w:t>
      </w:r>
      <w:r w:rsidRPr="00AA0A5B">
        <w:rPr>
          <w:rFonts w:hint="eastAsia"/>
        </w:rPr>
        <w:t>2024</w:t>
      </w:r>
      <w:r w:rsidRPr="00AA0A5B">
        <w:rPr>
          <w:rFonts w:hint="eastAsia"/>
        </w:rPr>
        <w:t>年重庆市地方政府再融资一般</w:t>
      </w:r>
      <w:r w:rsidRPr="00AA0A5B">
        <w:t>债券（</w:t>
      </w:r>
      <w:r w:rsidRPr="00AA0A5B">
        <w:rPr>
          <w:rFonts w:hint="eastAsia"/>
        </w:rPr>
        <w:t>六</w:t>
      </w:r>
      <w:r w:rsidRPr="00AA0A5B">
        <w:t>期）、</w:t>
      </w:r>
      <w:r w:rsidRPr="00AA0A5B">
        <w:rPr>
          <w:rFonts w:hint="eastAsia"/>
        </w:rPr>
        <w:t>再融资</w:t>
      </w:r>
      <w:r w:rsidRPr="00AA0A5B">
        <w:t>专项债券（</w:t>
      </w:r>
      <w:r w:rsidRPr="00AA0A5B">
        <w:rPr>
          <w:rFonts w:hint="eastAsia"/>
        </w:rPr>
        <w:t>十一</w:t>
      </w:r>
      <w:r w:rsidRPr="00AA0A5B">
        <w:t>期</w:t>
      </w:r>
      <w:r w:rsidRPr="00AA0A5B">
        <w:rPr>
          <w:rFonts w:hint="eastAsia"/>
        </w:rPr>
        <w:t>至十五期</w:t>
      </w:r>
      <w:r w:rsidRPr="00AA0A5B">
        <w:t>）</w:t>
      </w:r>
      <w:r w:rsidRPr="00AA0A5B">
        <w:rPr>
          <w:rFonts w:hint="eastAsia"/>
        </w:rPr>
        <w:t>。</w:t>
      </w:r>
      <w:r w:rsidRPr="00AA0A5B">
        <w:t>现就有关事项通知如下</w:t>
      </w:r>
      <w:r w:rsidRPr="00AA0A5B">
        <w:rPr>
          <w:rFonts w:hint="eastAsia"/>
        </w:rPr>
        <w:t>。</w:t>
      </w:r>
    </w:p>
    <w:p w:rsidR="001504F6" w:rsidRPr="00AA0A5B" w:rsidRDefault="001504F6" w:rsidP="001504F6">
      <w:pPr>
        <w:spacing w:line="578" w:lineRule="exact"/>
        <w:ind w:firstLineChars="200" w:firstLine="640"/>
        <w:rPr>
          <w:rFonts w:eastAsia="方正黑体_GBK" w:hint="eastAsia"/>
        </w:rPr>
      </w:pPr>
      <w:r w:rsidRPr="00AA0A5B">
        <w:rPr>
          <w:rFonts w:eastAsia="方正黑体_GBK" w:hint="eastAsia"/>
        </w:rPr>
        <w:t>一、发行条件</w:t>
      </w:r>
    </w:p>
    <w:p w:rsidR="001504F6" w:rsidRPr="00AA0A5B" w:rsidRDefault="001504F6" w:rsidP="001504F6">
      <w:pPr>
        <w:spacing w:line="578" w:lineRule="exact"/>
        <w:ind w:firstLineChars="200" w:firstLine="640"/>
      </w:pPr>
      <w:r w:rsidRPr="00AA0A5B">
        <w:rPr>
          <w:rFonts w:eastAsia="方正楷体_GBK" w:hint="eastAsia"/>
        </w:rPr>
        <w:t>（一）发行场所。</w:t>
      </w:r>
      <w:r w:rsidRPr="00AA0A5B">
        <w:t>通过全国银行间债券市场、证券交易所债券市场</w:t>
      </w:r>
      <w:r w:rsidRPr="00AA0A5B">
        <w:rPr>
          <w:rFonts w:hint="eastAsia"/>
        </w:rPr>
        <w:t>公开</w:t>
      </w:r>
      <w:r w:rsidRPr="00AA0A5B">
        <w:t>发行。</w:t>
      </w:r>
    </w:p>
    <w:p w:rsidR="001504F6" w:rsidRPr="00AA0A5B" w:rsidRDefault="001504F6" w:rsidP="001504F6">
      <w:pPr>
        <w:spacing w:line="578" w:lineRule="exact"/>
        <w:ind w:firstLineChars="200" w:firstLine="640"/>
      </w:pPr>
      <w:r w:rsidRPr="00AA0A5B">
        <w:rPr>
          <w:rFonts w:eastAsia="方正楷体_GBK"/>
        </w:rPr>
        <w:t>（二）品种和数量。</w:t>
      </w:r>
      <w:r w:rsidRPr="00AA0A5B">
        <w:rPr>
          <w:rFonts w:hint="eastAsia"/>
        </w:rPr>
        <w:t>本批债券为</w:t>
      </w:r>
      <w:r w:rsidRPr="00AA0A5B">
        <w:t>记账式固定利率附息债</w:t>
      </w:r>
      <w:r w:rsidRPr="00AA0A5B">
        <w:rPr>
          <w:rFonts w:hint="eastAsia"/>
        </w:rPr>
        <w:t>，</w:t>
      </w:r>
      <w:r w:rsidRPr="00AA0A5B">
        <w:rPr>
          <w:rFonts w:hint="eastAsia"/>
        </w:rPr>
        <w:t>5</w:t>
      </w:r>
      <w:r w:rsidRPr="00AA0A5B">
        <w:rPr>
          <w:rFonts w:hint="eastAsia"/>
        </w:rPr>
        <w:t>年期</w:t>
      </w:r>
      <w:r w:rsidRPr="00AA0A5B">
        <w:t>计划发行</w:t>
      </w:r>
      <w:r w:rsidRPr="00AA0A5B">
        <w:t>180</w:t>
      </w:r>
      <w:r w:rsidRPr="00AA0A5B">
        <w:rPr>
          <w:rFonts w:hint="eastAsia"/>
        </w:rPr>
        <w:t>亿元</w:t>
      </w:r>
      <w:r w:rsidRPr="00AA0A5B">
        <w:t>，</w:t>
      </w:r>
      <w:r w:rsidRPr="00AA0A5B">
        <w:t>7</w:t>
      </w:r>
      <w:r w:rsidRPr="00AA0A5B">
        <w:rPr>
          <w:rFonts w:hint="eastAsia"/>
        </w:rPr>
        <w:t>年期</w:t>
      </w:r>
      <w:r w:rsidRPr="00AA0A5B">
        <w:t>计划发行</w:t>
      </w:r>
      <w:r w:rsidRPr="00AA0A5B">
        <w:t>170</w:t>
      </w:r>
      <w:r w:rsidRPr="00AA0A5B">
        <w:rPr>
          <w:rFonts w:hint="eastAsia"/>
        </w:rPr>
        <w:t>亿元</w:t>
      </w:r>
      <w:r w:rsidRPr="00AA0A5B">
        <w:t>，</w:t>
      </w:r>
      <w:r w:rsidRPr="00AA0A5B">
        <w:t>10</w:t>
      </w:r>
      <w:r w:rsidRPr="00AA0A5B">
        <w:rPr>
          <w:rFonts w:hint="eastAsia"/>
        </w:rPr>
        <w:t>年期</w:t>
      </w:r>
      <w:r w:rsidRPr="00AA0A5B">
        <w:t>计划发行</w:t>
      </w:r>
      <w:r w:rsidRPr="00AA0A5B">
        <w:t>138</w:t>
      </w:r>
      <w:r w:rsidRPr="00AA0A5B">
        <w:rPr>
          <w:rFonts w:hint="eastAsia"/>
        </w:rPr>
        <w:t>亿元，</w:t>
      </w:r>
      <w:r w:rsidRPr="00AA0A5B">
        <w:t>20</w:t>
      </w:r>
      <w:r w:rsidRPr="00AA0A5B">
        <w:rPr>
          <w:rFonts w:hint="eastAsia"/>
        </w:rPr>
        <w:t>年期</w:t>
      </w:r>
      <w:r w:rsidRPr="00AA0A5B">
        <w:t>计划发行</w:t>
      </w:r>
      <w:r w:rsidRPr="00AA0A5B">
        <w:t>197</w:t>
      </w:r>
      <w:r w:rsidRPr="00AA0A5B">
        <w:rPr>
          <w:rFonts w:hint="eastAsia"/>
        </w:rPr>
        <w:t>亿元，</w:t>
      </w:r>
      <w:r w:rsidRPr="00AA0A5B">
        <w:t>30</w:t>
      </w:r>
      <w:r w:rsidRPr="00AA0A5B">
        <w:rPr>
          <w:rFonts w:hint="eastAsia"/>
        </w:rPr>
        <w:t>年期</w:t>
      </w:r>
      <w:r w:rsidRPr="00AA0A5B">
        <w:t>计划发行</w:t>
      </w:r>
      <w:r w:rsidRPr="00AA0A5B">
        <w:t>207</w:t>
      </w:r>
      <w:r w:rsidRPr="00AA0A5B">
        <w:rPr>
          <w:rFonts w:hint="eastAsia"/>
        </w:rPr>
        <w:t>亿元，</w:t>
      </w:r>
      <w:r w:rsidRPr="00AA0A5B">
        <w:t>计划发行面值总额为</w:t>
      </w:r>
      <w:r w:rsidRPr="00AA0A5B">
        <w:t>892</w:t>
      </w:r>
      <w:r w:rsidRPr="00AA0A5B">
        <w:t>亿元。</w:t>
      </w:r>
    </w:p>
    <w:p w:rsidR="001504F6" w:rsidRPr="00AA0A5B" w:rsidRDefault="001504F6" w:rsidP="001504F6">
      <w:pPr>
        <w:spacing w:line="578" w:lineRule="exact"/>
        <w:ind w:firstLineChars="200" w:firstLine="640"/>
      </w:pPr>
      <w:r w:rsidRPr="00AA0A5B">
        <w:rPr>
          <w:rFonts w:eastAsia="方正楷体_GBK"/>
        </w:rPr>
        <w:t>（三）时间安排。</w:t>
      </w:r>
      <w:r w:rsidRPr="00AA0A5B">
        <w:t>2024</w:t>
      </w:r>
      <w:r w:rsidRPr="00AA0A5B">
        <w:t>年</w:t>
      </w:r>
      <w:r w:rsidRPr="00AA0A5B">
        <w:t>12</w:t>
      </w:r>
      <w:r w:rsidRPr="00AA0A5B">
        <w:t>月</w:t>
      </w:r>
      <w:r w:rsidRPr="00AA0A5B">
        <w:t>6</w:t>
      </w:r>
      <w:r w:rsidRPr="00AA0A5B">
        <w:t>日</w:t>
      </w:r>
      <w:r w:rsidRPr="00AA0A5B">
        <w:t>14</w:t>
      </w:r>
      <w:r w:rsidRPr="00AA0A5B">
        <w:rPr>
          <w:rFonts w:hint="eastAsia"/>
        </w:rPr>
        <w:t>：</w:t>
      </w:r>
      <w:r w:rsidRPr="00AA0A5B">
        <w:rPr>
          <w:rFonts w:hint="eastAsia"/>
        </w:rPr>
        <w:t>00</w:t>
      </w:r>
      <w:r w:rsidRPr="00AA0A5B">
        <w:t>-14</w:t>
      </w:r>
      <w:r w:rsidRPr="00AA0A5B">
        <w:rPr>
          <w:rFonts w:hint="eastAsia"/>
        </w:rPr>
        <w:t>：</w:t>
      </w:r>
      <w:r w:rsidRPr="00AA0A5B">
        <w:rPr>
          <w:rFonts w:hint="eastAsia"/>
        </w:rPr>
        <w:t>40</w:t>
      </w:r>
      <w:r w:rsidRPr="00AA0A5B">
        <w:t>招标，</w:t>
      </w:r>
      <w:r w:rsidRPr="00AA0A5B">
        <w:lastRenderedPageBreak/>
        <w:t>12</w:t>
      </w:r>
      <w:r w:rsidRPr="00AA0A5B">
        <w:t>月</w:t>
      </w:r>
      <w:r w:rsidRPr="00AA0A5B">
        <w:t>9</w:t>
      </w:r>
      <w:r w:rsidRPr="00AA0A5B">
        <w:t>日开始计息</w:t>
      </w:r>
      <w:r w:rsidRPr="00AA0A5B">
        <w:rPr>
          <w:rFonts w:hint="eastAsia"/>
        </w:rPr>
        <w:t>，</w:t>
      </w:r>
      <w:r w:rsidRPr="00AA0A5B">
        <w:t>12</w:t>
      </w:r>
      <w:r w:rsidRPr="00AA0A5B">
        <w:rPr>
          <w:rFonts w:hint="eastAsia"/>
        </w:rPr>
        <w:t>月</w:t>
      </w:r>
      <w:r w:rsidRPr="00AA0A5B">
        <w:t>11</w:t>
      </w:r>
      <w:r w:rsidRPr="00AA0A5B">
        <w:rPr>
          <w:rFonts w:hint="eastAsia"/>
        </w:rPr>
        <w:t>日上市</w:t>
      </w:r>
      <w:r w:rsidRPr="00AA0A5B">
        <w:t>。</w:t>
      </w:r>
    </w:p>
    <w:p w:rsidR="001504F6" w:rsidRPr="00AA0A5B" w:rsidRDefault="001504F6" w:rsidP="001504F6">
      <w:pPr>
        <w:spacing w:line="578" w:lineRule="exact"/>
        <w:ind w:firstLineChars="200" w:firstLine="640"/>
      </w:pPr>
      <w:r w:rsidRPr="00AA0A5B">
        <w:rPr>
          <w:rFonts w:eastAsia="方正楷体_GBK"/>
        </w:rPr>
        <w:t>（四）上市安排。</w:t>
      </w:r>
      <w:r w:rsidRPr="00AA0A5B">
        <w:t>本</w:t>
      </w:r>
      <w:r w:rsidRPr="00AA0A5B">
        <w:rPr>
          <w:rFonts w:hint="eastAsia"/>
        </w:rPr>
        <w:t>批</w:t>
      </w:r>
      <w:r w:rsidRPr="00AA0A5B">
        <w:t>债券按照有关规定进行上市交易。</w:t>
      </w:r>
    </w:p>
    <w:p w:rsidR="001504F6" w:rsidRPr="00AA0A5B" w:rsidRDefault="001504F6" w:rsidP="001504F6">
      <w:pPr>
        <w:spacing w:line="578" w:lineRule="exact"/>
        <w:ind w:firstLineChars="200" w:firstLine="640"/>
      </w:pPr>
      <w:r w:rsidRPr="00AA0A5B">
        <w:rPr>
          <w:rFonts w:eastAsia="方正楷体_GBK" w:hint="eastAsia"/>
        </w:rPr>
        <w:t>（</w:t>
      </w:r>
      <w:r w:rsidRPr="00AA0A5B">
        <w:rPr>
          <w:rFonts w:eastAsia="方正楷体_GBK"/>
        </w:rPr>
        <w:t>五）</w:t>
      </w:r>
      <w:r w:rsidRPr="00AA0A5B">
        <w:rPr>
          <w:rFonts w:eastAsia="方正楷体_GBK" w:hint="eastAsia"/>
        </w:rPr>
        <w:t>具体事项</w:t>
      </w:r>
      <w:r w:rsidRPr="00AA0A5B">
        <w:rPr>
          <w:rFonts w:eastAsia="方正楷体_GBK"/>
        </w:rPr>
        <w:t>。</w:t>
      </w:r>
      <w:r w:rsidRPr="00AA0A5B">
        <w:t>本</w:t>
      </w:r>
      <w:r w:rsidRPr="00AA0A5B">
        <w:rPr>
          <w:rFonts w:hint="eastAsia"/>
        </w:rPr>
        <w:t>批</w:t>
      </w:r>
      <w:r w:rsidRPr="00AA0A5B">
        <w:t>债券由重庆市财政局支付发行手续费，并办理还本付息事宜</w:t>
      </w:r>
      <w:r w:rsidRPr="00AA0A5B">
        <w:rPr>
          <w:rFonts w:hint="eastAsia"/>
        </w:rPr>
        <w:t>（详见</w:t>
      </w:r>
      <w:r w:rsidRPr="00AA0A5B">
        <w:t>下表</w:t>
      </w:r>
      <w:r w:rsidRPr="00AA0A5B">
        <w:rPr>
          <w:rFonts w:hint="eastAsia"/>
        </w:rPr>
        <w:t>）</w:t>
      </w:r>
      <w:r w:rsidRPr="00AA0A5B">
        <w: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035"/>
        <w:gridCol w:w="1091"/>
        <w:gridCol w:w="654"/>
        <w:gridCol w:w="1562"/>
        <w:gridCol w:w="1326"/>
        <w:gridCol w:w="703"/>
        <w:gridCol w:w="1005"/>
      </w:tblGrid>
      <w:tr w:rsidR="001504F6" w:rsidRPr="00AA0A5B" w:rsidTr="00250ECB">
        <w:trPr>
          <w:trHeight w:val="1442"/>
          <w:tblHeader/>
          <w:jc w:val="center"/>
        </w:trPr>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债券名称</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期限（年）</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计划发行面值（亿元）</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付息频率</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付息日</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到期还本日</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还本方式</w:t>
            </w:r>
          </w:p>
        </w:tc>
        <w:tc>
          <w:tcPr>
            <w:tcW w:w="0" w:type="auto"/>
            <w:shd w:val="clear" w:color="auto" w:fill="auto"/>
            <w:vAlign w:val="center"/>
          </w:tcPr>
          <w:p w:rsidR="001504F6" w:rsidRPr="00AA0A5B" w:rsidRDefault="001504F6" w:rsidP="00250ECB">
            <w:pPr>
              <w:spacing w:line="280" w:lineRule="exact"/>
              <w:jc w:val="center"/>
              <w:rPr>
                <w:rFonts w:eastAsia="方正黑体_GBK" w:hint="eastAsia"/>
                <w:sz w:val="24"/>
                <w:szCs w:val="24"/>
              </w:rPr>
            </w:pPr>
            <w:r w:rsidRPr="00AA0A5B">
              <w:rPr>
                <w:rFonts w:eastAsia="方正黑体_GBK" w:hint="eastAsia"/>
                <w:sz w:val="24"/>
                <w:szCs w:val="24"/>
              </w:rPr>
              <w:t>发行手续费率</w:t>
            </w:r>
          </w:p>
        </w:tc>
      </w:tr>
      <w:tr w:rsidR="001504F6" w:rsidRPr="00AA0A5B" w:rsidTr="00250ECB">
        <w:trPr>
          <w:trHeight w:val="1434"/>
          <w:jc w:val="center"/>
        </w:trPr>
        <w:tc>
          <w:tcPr>
            <w:tcW w:w="0" w:type="auto"/>
            <w:shd w:val="clear" w:color="auto" w:fill="auto"/>
            <w:vAlign w:val="center"/>
          </w:tcPr>
          <w:p w:rsidR="001504F6" w:rsidRPr="00AA0A5B" w:rsidRDefault="001504F6" w:rsidP="00250ECB">
            <w:pPr>
              <w:spacing w:line="280" w:lineRule="exact"/>
              <w:rPr>
                <w:rFonts w:hint="eastAsia"/>
                <w:sz w:val="24"/>
                <w:szCs w:val="24"/>
              </w:rPr>
            </w:pPr>
            <w:r w:rsidRPr="00AA0A5B">
              <w:rPr>
                <w:rFonts w:hint="eastAsia"/>
                <w:sz w:val="24"/>
                <w:szCs w:val="24"/>
              </w:rPr>
              <w:t>2024</w:t>
            </w:r>
            <w:r w:rsidRPr="00AA0A5B">
              <w:rPr>
                <w:rFonts w:hint="eastAsia"/>
                <w:sz w:val="24"/>
                <w:szCs w:val="24"/>
              </w:rPr>
              <w:t>年</w:t>
            </w:r>
            <w:r w:rsidRPr="00AA0A5B">
              <w:rPr>
                <w:sz w:val="24"/>
                <w:szCs w:val="24"/>
              </w:rPr>
              <w:t>重庆市</w:t>
            </w:r>
            <w:r w:rsidRPr="00AA0A5B">
              <w:rPr>
                <w:rFonts w:hint="eastAsia"/>
                <w:sz w:val="24"/>
                <w:szCs w:val="24"/>
              </w:rPr>
              <w:t>地方</w:t>
            </w:r>
            <w:r w:rsidRPr="00AA0A5B">
              <w:rPr>
                <w:sz w:val="24"/>
                <w:szCs w:val="24"/>
              </w:rPr>
              <w:t>政府</w:t>
            </w:r>
            <w:r w:rsidRPr="00AA0A5B">
              <w:rPr>
                <w:rFonts w:hint="eastAsia"/>
                <w:sz w:val="24"/>
                <w:szCs w:val="24"/>
              </w:rPr>
              <w:t>再融资</w:t>
            </w:r>
            <w:r w:rsidRPr="00AA0A5B">
              <w:rPr>
                <w:sz w:val="24"/>
                <w:szCs w:val="24"/>
              </w:rPr>
              <w:t>一般债券（</w:t>
            </w:r>
            <w:r w:rsidRPr="00AA0A5B">
              <w:rPr>
                <w:rFonts w:hint="eastAsia"/>
                <w:sz w:val="24"/>
                <w:szCs w:val="24"/>
              </w:rPr>
              <w:t>六</w:t>
            </w:r>
            <w:r w:rsidRPr="00AA0A5B">
              <w:rPr>
                <w:sz w:val="24"/>
                <w:szCs w:val="24"/>
              </w:rPr>
              <w:t>期）</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10</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72</w:t>
            </w:r>
          </w:p>
        </w:tc>
        <w:tc>
          <w:tcPr>
            <w:tcW w:w="0" w:type="auto"/>
            <w:shd w:val="clear" w:color="auto" w:fill="auto"/>
            <w:vAlign w:val="center"/>
          </w:tcPr>
          <w:p w:rsidR="001504F6" w:rsidRPr="00AA0A5B" w:rsidRDefault="001504F6" w:rsidP="00250ECB">
            <w:pPr>
              <w:spacing w:line="280" w:lineRule="exact"/>
              <w:jc w:val="center"/>
              <w:rPr>
                <w:rFonts w:hint="eastAsia"/>
                <w:sz w:val="24"/>
                <w:szCs w:val="24"/>
              </w:rPr>
            </w:pPr>
            <w:r w:rsidRPr="00AA0A5B">
              <w:rPr>
                <w:rFonts w:hint="eastAsia"/>
                <w:sz w:val="24"/>
                <w:szCs w:val="24"/>
              </w:rPr>
              <w:t>按半</w:t>
            </w:r>
            <w:r w:rsidRPr="00AA0A5B">
              <w:rPr>
                <w:sz w:val="24"/>
                <w:szCs w:val="24"/>
              </w:rPr>
              <w:t>年付息</w:t>
            </w:r>
          </w:p>
        </w:tc>
        <w:tc>
          <w:tcPr>
            <w:tcW w:w="0" w:type="auto"/>
            <w:shd w:val="clear" w:color="auto" w:fill="auto"/>
            <w:vAlign w:val="center"/>
          </w:tcPr>
          <w:p w:rsidR="001504F6" w:rsidRPr="00AA0A5B" w:rsidRDefault="001504F6" w:rsidP="00250ECB">
            <w:pPr>
              <w:spacing w:line="280" w:lineRule="exact"/>
              <w:rPr>
                <w:rFonts w:hint="eastAsia"/>
                <w:sz w:val="24"/>
                <w:szCs w:val="24"/>
              </w:rPr>
            </w:pPr>
            <w:r w:rsidRPr="00AA0A5B">
              <w:rPr>
                <w:rFonts w:hint="eastAsia"/>
                <w:sz w:val="24"/>
                <w:szCs w:val="24"/>
              </w:rPr>
              <w:t>存续</w:t>
            </w:r>
            <w:r w:rsidRPr="00AA0A5B">
              <w:rPr>
                <w:sz w:val="24"/>
                <w:szCs w:val="24"/>
              </w:rPr>
              <w:t>期内</w:t>
            </w:r>
            <w:r w:rsidRPr="00AA0A5B">
              <w:rPr>
                <w:rFonts w:hint="eastAsia"/>
                <w:sz w:val="24"/>
                <w:szCs w:val="24"/>
              </w:rPr>
              <w:t>6</w:t>
            </w:r>
            <w:r w:rsidRPr="00AA0A5B">
              <w:rPr>
                <w:rFonts w:hint="eastAsia"/>
                <w:sz w:val="24"/>
                <w:szCs w:val="24"/>
              </w:rPr>
              <w:t>月</w:t>
            </w:r>
            <w:r w:rsidRPr="00AA0A5B">
              <w:rPr>
                <w:rFonts w:hint="eastAsia"/>
                <w:sz w:val="24"/>
                <w:szCs w:val="24"/>
              </w:rPr>
              <w:t>9</w:t>
            </w:r>
            <w:r w:rsidRPr="00AA0A5B">
              <w:rPr>
                <w:rFonts w:hint="eastAsia"/>
                <w:sz w:val="24"/>
                <w:szCs w:val="24"/>
              </w:rPr>
              <w:t>日</w:t>
            </w:r>
            <w:r w:rsidRPr="00AA0A5B">
              <w:rPr>
                <w:rFonts w:hint="eastAsia"/>
                <w:sz w:val="24"/>
                <w:szCs w:val="24"/>
              </w:rPr>
              <w:t>/1</w:t>
            </w:r>
            <w:r w:rsidRPr="00AA0A5B">
              <w:rPr>
                <w:sz w:val="24"/>
                <w:szCs w:val="24"/>
              </w:rPr>
              <w:t>2</w:t>
            </w:r>
            <w:r w:rsidRPr="00AA0A5B">
              <w:rPr>
                <w:rFonts w:hint="eastAsia"/>
                <w:sz w:val="24"/>
                <w:szCs w:val="24"/>
              </w:rPr>
              <w:t>月</w:t>
            </w:r>
            <w:r w:rsidRPr="00AA0A5B">
              <w:rPr>
                <w:sz w:val="24"/>
                <w:szCs w:val="24"/>
              </w:rPr>
              <w:t>9</w:t>
            </w:r>
            <w:r w:rsidRPr="00AA0A5B">
              <w:rPr>
                <w:rFonts w:hint="eastAsia"/>
                <w:sz w:val="24"/>
                <w:szCs w:val="24"/>
              </w:rPr>
              <w:t>日</w:t>
            </w:r>
            <w:r w:rsidRPr="00AA0A5B">
              <w:rPr>
                <w:sz w:val="24"/>
                <w:szCs w:val="24"/>
              </w:rPr>
              <w:t>（节假日顺延）</w:t>
            </w:r>
          </w:p>
        </w:tc>
        <w:tc>
          <w:tcPr>
            <w:tcW w:w="0" w:type="auto"/>
            <w:shd w:val="clear" w:color="auto" w:fill="auto"/>
            <w:vAlign w:val="center"/>
          </w:tcPr>
          <w:p w:rsidR="001504F6" w:rsidRPr="00AA0A5B" w:rsidRDefault="001504F6" w:rsidP="00250ECB">
            <w:pPr>
              <w:spacing w:line="280" w:lineRule="exact"/>
              <w:rPr>
                <w:rFonts w:hint="eastAsia"/>
                <w:sz w:val="24"/>
                <w:szCs w:val="24"/>
              </w:rPr>
            </w:pPr>
            <w:r w:rsidRPr="00AA0A5B">
              <w:rPr>
                <w:sz w:val="24"/>
                <w:szCs w:val="24"/>
              </w:rPr>
              <w:t>203</w:t>
            </w:r>
            <w:r w:rsidRPr="00AA0A5B">
              <w:rPr>
                <w:rFonts w:hint="eastAsia"/>
                <w:sz w:val="24"/>
                <w:szCs w:val="24"/>
              </w:rPr>
              <w:t>4</w:t>
            </w:r>
            <w:r w:rsidRPr="00AA0A5B">
              <w:rPr>
                <w:rFonts w:hint="eastAsia"/>
                <w:sz w:val="24"/>
                <w:szCs w:val="24"/>
              </w:rPr>
              <w:t>年</w:t>
            </w:r>
            <w:r w:rsidRPr="00AA0A5B">
              <w:rPr>
                <w:rFonts w:hint="eastAsia"/>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w:t>
            </w:r>
            <w:r w:rsidRPr="00AA0A5B">
              <w:rPr>
                <w:sz w:val="24"/>
                <w:szCs w:val="24"/>
              </w:rPr>
              <w:t>顺延</w:t>
            </w:r>
            <w:r w:rsidRPr="00AA0A5B">
              <w:rPr>
                <w:rFonts w:hint="eastAsia"/>
                <w:sz w:val="24"/>
                <w:szCs w:val="24"/>
              </w:rPr>
              <w:t>）</w:t>
            </w:r>
          </w:p>
        </w:tc>
        <w:tc>
          <w:tcPr>
            <w:tcW w:w="0" w:type="auto"/>
            <w:shd w:val="clear" w:color="auto" w:fill="auto"/>
            <w:vAlign w:val="center"/>
          </w:tcPr>
          <w:p w:rsidR="001504F6" w:rsidRPr="00AA0A5B" w:rsidRDefault="001504F6" w:rsidP="00250ECB">
            <w:pPr>
              <w:spacing w:line="280" w:lineRule="exact"/>
              <w:jc w:val="center"/>
              <w:rPr>
                <w:rFonts w:hint="eastAsia"/>
                <w:sz w:val="24"/>
                <w:szCs w:val="24"/>
              </w:rPr>
            </w:pPr>
            <w:r w:rsidRPr="00AA0A5B">
              <w:rPr>
                <w:rFonts w:hint="eastAsia"/>
                <w:sz w:val="24"/>
                <w:szCs w:val="24"/>
              </w:rPr>
              <w:t>到期</w:t>
            </w:r>
            <w:r w:rsidRPr="00AA0A5B">
              <w:rPr>
                <w:sz w:val="24"/>
                <w:szCs w:val="24"/>
              </w:rPr>
              <w:t>一次还本</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0.08</w:t>
            </w:r>
            <w:r w:rsidRPr="00AA0A5B">
              <w:rPr>
                <w:sz w:val="24"/>
                <w:szCs w:val="24"/>
              </w:rPr>
              <w:t>%</w:t>
            </w:r>
          </w:p>
        </w:tc>
      </w:tr>
      <w:tr w:rsidR="001504F6" w:rsidRPr="00AA0A5B" w:rsidTr="00250ECB">
        <w:trPr>
          <w:trHeight w:val="1434"/>
          <w:jc w:val="center"/>
        </w:trPr>
        <w:tc>
          <w:tcPr>
            <w:tcW w:w="0" w:type="auto"/>
            <w:shd w:val="clear" w:color="auto" w:fill="auto"/>
            <w:vAlign w:val="center"/>
          </w:tcPr>
          <w:p w:rsidR="001504F6" w:rsidRPr="00AA0A5B" w:rsidRDefault="001504F6" w:rsidP="00250ECB">
            <w:pPr>
              <w:spacing w:line="280" w:lineRule="exact"/>
              <w:rPr>
                <w:rFonts w:hint="eastAsia"/>
                <w:sz w:val="24"/>
                <w:szCs w:val="24"/>
              </w:rPr>
            </w:pPr>
            <w:r w:rsidRPr="00AA0A5B">
              <w:rPr>
                <w:rFonts w:hint="eastAsia"/>
                <w:sz w:val="24"/>
                <w:szCs w:val="24"/>
              </w:rPr>
              <w:t>2024</w:t>
            </w:r>
            <w:r w:rsidRPr="00AA0A5B">
              <w:rPr>
                <w:rFonts w:hint="eastAsia"/>
                <w:sz w:val="24"/>
                <w:szCs w:val="24"/>
              </w:rPr>
              <w:t>年</w:t>
            </w:r>
            <w:r w:rsidRPr="00AA0A5B">
              <w:rPr>
                <w:sz w:val="24"/>
                <w:szCs w:val="24"/>
              </w:rPr>
              <w:t>重庆市</w:t>
            </w:r>
            <w:r w:rsidRPr="00AA0A5B">
              <w:rPr>
                <w:rFonts w:hint="eastAsia"/>
                <w:sz w:val="24"/>
                <w:szCs w:val="24"/>
              </w:rPr>
              <w:t>地方</w:t>
            </w:r>
            <w:r w:rsidRPr="00AA0A5B">
              <w:rPr>
                <w:sz w:val="24"/>
                <w:szCs w:val="24"/>
              </w:rPr>
              <w:t>政府</w:t>
            </w:r>
            <w:r w:rsidRPr="00AA0A5B">
              <w:rPr>
                <w:rFonts w:hint="eastAsia"/>
                <w:sz w:val="24"/>
                <w:szCs w:val="24"/>
              </w:rPr>
              <w:t>再融资</w:t>
            </w:r>
            <w:r w:rsidRPr="00AA0A5B">
              <w:rPr>
                <w:sz w:val="24"/>
                <w:szCs w:val="24"/>
              </w:rPr>
              <w:t>专项债券（</w:t>
            </w:r>
            <w:r w:rsidRPr="00AA0A5B">
              <w:rPr>
                <w:rFonts w:hint="eastAsia"/>
                <w:sz w:val="24"/>
                <w:szCs w:val="24"/>
              </w:rPr>
              <w:t>十一</w:t>
            </w:r>
            <w:r w:rsidRPr="00AA0A5B">
              <w:rPr>
                <w:sz w:val="24"/>
                <w:szCs w:val="24"/>
              </w:rPr>
              <w:t>期）</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5</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180</w:t>
            </w:r>
          </w:p>
        </w:tc>
        <w:tc>
          <w:tcPr>
            <w:tcW w:w="0" w:type="auto"/>
            <w:shd w:val="clear" w:color="auto" w:fill="auto"/>
            <w:vAlign w:val="center"/>
          </w:tcPr>
          <w:p w:rsidR="001504F6" w:rsidRPr="00AA0A5B" w:rsidRDefault="001504F6" w:rsidP="00250ECB">
            <w:pPr>
              <w:spacing w:line="280" w:lineRule="exact"/>
              <w:jc w:val="center"/>
              <w:rPr>
                <w:rFonts w:hint="eastAsia"/>
                <w:sz w:val="24"/>
                <w:szCs w:val="24"/>
              </w:rPr>
            </w:pPr>
            <w:r w:rsidRPr="00AA0A5B">
              <w:rPr>
                <w:rFonts w:hint="eastAsia"/>
                <w:sz w:val="24"/>
                <w:szCs w:val="24"/>
              </w:rPr>
              <w:t>按</w:t>
            </w:r>
            <w:r w:rsidRPr="00AA0A5B">
              <w:rPr>
                <w:sz w:val="24"/>
                <w:szCs w:val="24"/>
              </w:rPr>
              <w:t>年付息</w:t>
            </w:r>
          </w:p>
        </w:tc>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存续期内</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rPr>
                <w:sz w:val="24"/>
                <w:szCs w:val="24"/>
                <w:highlight w:val="yellow"/>
              </w:rPr>
            </w:pPr>
            <w:r w:rsidRPr="00AA0A5B">
              <w:rPr>
                <w:rFonts w:hint="eastAsia"/>
                <w:sz w:val="24"/>
                <w:szCs w:val="24"/>
              </w:rPr>
              <w:t>20</w:t>
            </w:r>
            <w:r w:rsidRPr="00AA0A5B">
              <w:rPr>
                <w:sz w:val="24"/>
                <w:szCs w:val="24"/>
              </w:rPr>
              <w:t>29</w:t>
            </w:r>
            <w:r w:rsidRPr="00AA0A5B">
              <w:rPr>
                <w:rFonts w:hint="eastAsia"/>
                <w:sz w:val="24"/>
                <w:szCs w:val="24"/>
              </w:rPr>
              <w:t>年</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到期一次还本</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0.08%</w:t>
            </w:r>
          </w:p>
        </w:tc>
      </w:tr>
      <w:tr w:rsidR="001504F6" w:rsidRPr="00AA0A5B" w:rsidTr="00250ECB">
        <w:trPr>
          <w:trHeight w:val="1434"/>
          <w:jc w:val="center"/>
        </w:trPr>
        <w:tc>
          <w:tcPr>
            <w:tcW w:w="0" w:type="auto"/>
            <w:shd w:val="clear" w:color="auto" w:fill="auto"/>
            <w:vAlign w:val="center"/>
          </w:tcPr>
          <w:p w:rsidR="001504F6" w:rsidRPr="00AA0A5B" w:rsidRDefault="001504F6" w:rsidP="00250ECB">
            <w:pPr>
              <w:spacing w:line="280" w:lineRule="exact"/>
              <w:rPr>
                <w:rFonts w:hint="eastAsia"/>
                <w:sz w:val="24"/>
                <w:szCs w:val="24"/>
              </w:rPr>
            </w:pPr>
            <w:r w:rsidRPr="00AA0A5B">
              <w:rPr>
                <w:rFonts w:hint="eastAsia"/>
                <w:sz w:val="24"/>
                <w:szCs w:val="24"/>
              </w:rPr>
              <w:t>2024</w:t>
            </w:r>
            <w:r w:rsidRPr="00AA0A5B">
              <w:rPr>
                <w:rFonts w:hint="eastAsia"/>
                <w:sz w:val="24"/>
                <w:szCs w:val="24"/>
              </w:rPr>
              <w:t>年</w:t>
            </w:r>
            <w:r w:rsidRPr="00AA0A5B">
              <w:rPr>
                <w:sz w:val="24"/>
                <w:szCs w:val="24"/>
              </w:rPr>
              <w:t>重庆市</w:t>
            </w:r>
            <w:r w:rsidRPr="00AA0A5B">
              <w:rPr>
                <w:rFonts w:hint="eastAsia"/>
                <w:sz w:val="24"/>
                <w:szCs w:val="24"/>
              </w:rPr>
              <w:t>地方</w:t>
            </w:r>
            <w:r w:rsidRPr="00AA0A5B">
              <w:rPr>
                <w:sz w:val="24"/>
                <w:szCs w:val="24"/>
              </w:rPr>
              <w:t>政府</w:t>
            </w:r>
            <w:r w:rsidRPr="00AA0A5B">
              <w:rPr>
                <w:rFonts w:hint="eastAsia"/>
                <w:sz w:val="24"/>
                <w:szCs w:val="24"/>
              </w:rPr>
              <w:t>再融资</w:t>
            </w:r>
            <w:r w:rsidRPr="00AA0A5B">
              <w:rPr>
                <w:sz w:val="24"/>
                <w:szCs w:val="24"/>
              </w:rPr>
              <w:t>专项债券（</w:t>
            </w:r>
            <w:r w:rsidRPr="00AA0A5B">
              <w:rPr>
                <w:rFonts w:hint="eastAsia"/>
                <w:sz w:val="24"/>
                <w:szCs w:val="24"/>
              </w:rPr>
              <w:t>十二</w:t>
            </w:r>
            <w:r w:rsidRPr="00AA0A5B">
              <w:rPr>
                <w:sz w:val="24"/>
                <w:szCs w:val="24"/>
              </w:rPr>
              <w:t>期）</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7</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170</w:t>
            </w:r>
          </w:p>
        </w:tc>
        <w:tc>
          <w:tcPr>
            <w:tcW w:w="0" w:type="auto"/>
            <w:shd w:val="clear" w:color="auto" w:fill="auto"/>
            <w:vAlign w:val="center"/>
          </w:tcPr>
          <w:p w:rsidR="001504F6" w:rsidRPr="00AA0A5B" w:rsidRDefault="001504F6" w:rsidP="00250ECB">
            <w:pPr>
              <w:spacing w:line="280" w:lineRule="exact"/>
              <w:jc w:val="center"/>
              <w:rPr>
                <w:rFonts w:hint="eastAsia"/>
                <w:sz w:val="24"/>
                <w:szCs w:val="24"/>
              </w:rPr>
            </w:pPr>
            <w:r w:rsidRPr="00AA0A5B">
              <w:rPr>
                <w:rFonts w:hint="eastAsia"/>
                <w:sz w:val="24"/>
                <w:szCs w:val="24"/>
              </w:rPr>
              <w:t>按</w:t>
            </w:r>
            <w:r w:rsidRPr="00AA0A5B">
              <w:rPr>
                <w:sz w:val="24"/>
                <w:szCs w:val="24"/>
              </w:rPr>
              <w:t>年付息</w:t>
            </w:r>
          </w:p>
        </w:tc>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存续期内</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rPr>
                <w:sz w:val="24"/>
                <w:szCs w:val="24"/>
                <w:highlight w:val="yellow"/>
              </w:rPr>
            </w:pPr>
            <w:r w:rsidRPr="00AA0A5B">
              <w:rPr>
                <w:rFonts w:hint="eastAsia"/>
                <w:sz w:val="24"/>
                <w:szCs w:val="24"/>
              </w:rPr>
              <w:t>20</w:t>
            </w:r>
            <w:r w:rsidRPr="00AA0A5B">
              <w:rPr>
                <w:sz w:val="24"/>
                <w:szCs w:val="24"/>
              </w:rPr>
              <w:t>31</w:t>
            </w:r>
            <w:r w:rsidRPr="00AA0A5B">
              <w:rPr>
                <w:rFonts w:hint="eastAsia"/>
                <w:sz w:val="24"/>
                <w:szCs w:val="24"/>
              </w:rPr>
              <w:t>年</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到期一次还本</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0.08%</w:t>
            </w:r>
          </w:p>
        </w:tc>
      </w:tr>
      <w:tr w:rsidR="001504F6" w:rsidRPr="00AA0A5B" w:rsidTr="00250ECB">
        <w:trPr>
          <w:trHeight w:val="1434"/>
          <w:jc w:val="center"/>
        </w:trPr>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2024</w:t>
            </w:r>
            <w:r w:rsidRPr="00AA0A5B">
              <w:rPr>
                <w:rFonts w:hint="eastAsia"/>
                <w:sz w:val="24"/>
                <w:szCs w:val="24"/>
              </w:rPr>
              <w:t>年</w:t>
            </w:r>
            <w:r w:rsidRPr="00AA0A5B">
              <w:rPr>
                <w:sz w:val="24"/>
                <w:szCs w:val="24"/>
              </w:rPr>
              <w:t>重庆市</w:t>
            </w:r>
            <w:r w:rsidRPr="00AA0A5B">
              <w:rPr>
                <w:rFonts w:hint="eastAsia"/>
                <w:sz w:val="24"/>
                <w:szCs w:val="24"/>
              </w:rPr>
              <w:t>地方</w:t>
            </w:r>
            <w:r w:rsidRPr="00AA0A5B">
              <w:rPr>
                <w:sz w:val="24"/>
                <w:szCs w:val="24"/>
              </w:rPr>
              <w:t>政府</w:t>
            </w:r>
            <w:r w:rsidRPr="00AA0A5B">
              <w:rPr>
                <w:rFonts w:hint="eastAsia"/>
                <w:sz w:val="24"/>
                <w:szCs w:val="24"/>
              </w:rPr>
              <w:t>再融资</w:t>
            </w:r>
            <w:r w:rsidRPr="00AA0A5B">
              <w:rPr>
                <w:sz w:val="24"/>
                <w:szCs w:val="24"/>
              </w:rPr>
              <w:t>专项债券（</w:t>
            </w:r>
            <w:r w:rsidRPr="00AA0A5B">
              <w:rPr>
                <w:rFonts w:hint="eastAsia"/>
                <w:sz w:val="24"/>
                <w:szCs w:val="24"/>
              </w:rPr>
              <w:t>十三</w:t>
            </w:r>
            <w:r w:rsidRPr="00AA0A5B">
              <w:rPr>
                <w:sz w:val="24"/>
                <w:szCs w:val="24"/>
              </w:rPr>
              <w:t>期）</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10</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66</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按半</w:t>
            </w:r>
            <w:r w:rsidRPr="00AA0A5B">
              <w:rPr>
                <w:sz w:val="24"/>
                <w:szCs w:val="24"/>
              </w:rPr>
              <w:t>年付息</w:t>
            </w:r>
          </w:p>
        </w:tc>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存续期内</w:t>
            </w:r>
            <w:r w:rsidRPr="00AA0A5B">
              <w:rPr>
                <w:sz w:val="24"/>
                <w:szCs w:val="24"/>
              </w:rPr>
              <w:t>6</w:t>
            </w:r>
            <w:r w:rsidRPr="00AA0A5B">
              <w:rPr>
                <w:rFonts w:hint="eastAsia"/>
                <w:sz w:val="24"/>
                <w:szCs w:val="24"/>
              </w:rPr>
              <w:t>月</w:t>
            </w:r>
            <w:r w:rsidRPr="00AA0A5B">
              <w:rPr>
                <w:sz w:val="24"/>
                <w:szCs w:val="24"/>
              </w:rPr>
              <w:t>9</w:t>
            </w:r>
            <w:r w:rsidRPr="00AA0A5B">
              <w:rPr>
                <w:rFonts w:hint="eastAsia"/>
                <w:sz w:val="24"/>
                <w:szCs w:val="24"/>
              </w:rPr>
              <w:t>日</w:t>
            </w:r>
            <w:r w:rsidRPr="00AA0A5B">
              <w:rPr>
                <w:rFonts w:hint="eastAsia"/>
                <w:sz w:val="24"/>
                <w:szCs w:val="24"/>
              </w:rPr>
              <w:t>/</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rPr>
                <w:sz w:val="24"/>
                <w:szCs w:val="24"/>
                <w:highlight w:val="yellow"/>
              </w:rPr>
            </w:pPr>
            <w:r w:rsidRPr="00AA0A5B">
              <w:rPr>
                <w:rFonts w:hint="eastAsia"/>
                <w:sz w:val="24"/>
                <w:szCs w:val="24"/>
              </w:rPr>
              <w:t>20</w:t>
            </w:r>
            <w:r w:rsidRPr="00AA0A5B">
              <w:rPr>
                <w:sz w:val="24"/>
                <w:szCs w:val="24"/>
              </w:rPr>
              <w:t>34</w:t>
            </w:r>
            <w:r w:rsidRPr="00AA0A5B">
              <w:rPr>
                <w:rFonts w:hint="eastAsia"/>
                <w:sz w:val="24"/>
                <w:szCs w:val="24"/>
              </w:rPr>
              <w:t>年</w:t>
            </w:r>
            <w:r w:rsidRPr="00AA0A5B">
              <w:rPr>
                <w:rFonts w:hint="eastAsia"/>
                <w:sz w:val="24"/>
                <w:szCs w:val="24"/>
              </w:rPr>
              <w:t>1</w:t>
            </w:r>
            <w:r w:rsidRPr="00AA0A5B">
              <w:rPr>
                <w:sz w:val="24"/>
                <w:szCs w:val="24"/>
              </w:rPr>
              <w:t>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到期一次还本</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0.08%</w:t>
            </w:r>
          </w:p>
        </w:tc>
      </w:tr>
      <w:tr w:rsidR="001504F6" w:rsidRPr="00AA0A5B" w:rsidTr="00250ECB">
        <w:trPr>
          <w:trHeight w:val="1260"/>
          <w:jc w:val="center"/>
        </w:trPr>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2024</w:t>
            </w:r>
            <w:r w:rsidRPr="00AA0A5B">
              <w:rPr>
                <w:rFonts w:hint="eastAsia"/>
                <w:sz w:val="24"/>
                <w:szCs w:val="24"/>
              </w:rPr>
              <w:t>年</w:t>
            </w:r>
            <w:r w:rsidRPr="00AA0A5B">
              <w:rPr>
                <w:sz w:val="24"/>
                <w:szCs w:val="24"/>
              </w:rPr>
              <w:t>重庆市</w:t>
            </w:r>
            <w:r w:rsidRPr="00AA0A5B">
              <w:rPr>
                <w:rFonts w:hint="eastAsia"/>
                <w:sz w:val="24"/>
                <w:szCs w:val="24"/>
              </w:rPr>
              <w:t>地方</w:t>
            </w:r>
            <w:r w:rsidRPr="00AA0A5B">
              <w:rPr>
                <w:sz w:val="24"/>
                <w:szCs w:val="24"/>
              </w:rPr>
              <w:t>政府</w:t>
            </w:r>
            <w:r w:rsidRPr="00AA0A5B">
              <w:rPr>
                <w:rFonts w:hint="eastAsia"/>
                <w:sz w:val="24"/>
                <w:szCs w:val="24"/>
              </w:rPr>
              <w:t>再融资</w:t>
            </w:r>
            <w:r w:rsidRPr="00AA0A5B">
              <w:rPr>
                <w:sz w:val="24"/>
                <w:szCs w:val="24"/>
              </w:rPr>
              <w:t>专项债券（</w:t>
            </w:r>
            <w:r w:rsidRPr="00AA0A5B">
              <w:rPr>
                <w:rFonts w:hint="eastAsia"/>
                <w:sz w:val="24"/>
                <w:szCs w:val="24"/>
              </w:rPr>
              <w:t>十四</w:t>
            </w:r>
            <w:r w:rsidRPr="00AA0A5B">
              <w:rPr>
                <w:sz w:val="24"/>
                <w:szCs w:val="24"/>
              </w:rPr>
              <w:t>期）</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20</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197</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按半</w:t>
            </w:r>
            <w:r w:rsidRPr="00AA0A5B">
              <w:rPr>
                <w:sz w:val="24"/>
                <w:szCs w:val="24"/>
              </w:rPr>
              <w:t>年付息</w:t>
            </w:r>
          </w:p>
        </w:tc>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存续期内</w:t>
            </w:r>
            <w:r w:rsidRPr="00AA0A5B">
              <w:rPr>
                <w:sz w:val="24"/>
                <w:szCs w:val="24"/>
              </w:rPr>
              <w:t>6</w:t>
            </w:r>
            <w:r w:rsidRPr="00AA0A5B">
              <w:rPr>
                <w:rFonts w:hint="eastAsia"/>
                <w:sz w:val="24"/>
                <w:szCs w:val="24"/>
              </w:rPr>
              <w:t>月</w:t>
            </w:r>
            <w:r w:rsidRPr="00AA0A5B">
              <w:rPr>
                <w:sz w:val="24"/>
                <w:szCs w:val="24"/>
              </w:rPr>
              <w:t>9</w:t>
            </w:r>
            <w:r w:rsidRPr="00AA0A5B">
              <w:rPr>
                <w:rFonts w:hint="eastAsia"/>
                <w:sz w:val="24"/>
                <w:szCs w:val="24"/>
              </w:rPr>
              <w:t>日</w:t>
            </w:r>
            <w:r w:rsidRPr="00AA0A5B">
              <w:rPr>
                <w:rFonts w:hint="eastAsia"/>
                <w:sz w:val="24"/>
                <w:szCs w:val="24"/>
              </w:rPr>
              <w:t>/</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rPr>
                <w:sz w:val="24"/>
                <w:szCs w:val="24"/>
                <w:highlight w:val="yellow"/>
              </w:rPr>
            </w:pPr>
            <w:r w:rsidRPr="00AA0A5B">
              <w:rPr>
                <w:rFonts w:hint="eastAsia"/>
                <w:sz w:val="24"/>
                <w:szCs w:val="24"/>
              </w:rPr>
              <w:t>20</w:t>
            </w:r>
            <w:r w:rsidRPr="00AA0A5B">
              <w:rPr>
                <w:sz w:val="24"/>
                <w:szCs w:val="24"/>
              </w:rPr>
              <w:t>44</w:t>
            </w:r>
            <w:r w:rsidRPr="00AA0A5B">
              <w:rPr>
                <w:rFonts w:hint="eastAsia"/>
                <w:sz w:val="24"/>
                <w:szCs w:val="24"/>
              </w:rPr>
              <w:t>年</w:t>
            </w:r>
            <w:r w:rsidRPr="00AA0A5B">
              <w:rPr>
                <w:rFonts w:hint="eastAsia"/>
                <w:sz w:val="24"/>
                <w:szCs w:val="24"/>
              </w:rPr>
              <w:t>1</w:t>
            </w:r>
            <w:r w:rsidRPr="00AA0A5B">
              <w:rPr>
                <w:sz w:val="24"/>
                <w:szCs w:val="24"/>
              </w:rPr>
              <w:t>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到期一次还本</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0.08%</w:t>
            </w:r>
          </w:p>
        </w:tc>
      </w:tr>
      <w:tr w:rsidR="001504F6" w:rsidRPr="00AA0A5B" w:rsidTr="00250ECB">
        <w:trPr>
          <w:trHeight w:val="1171"/>
          <w:jc w:val="center"/>
        </w:trPr>
        <w:tc>
          <w:tcPr>
            <w:tcW w:w="0" w:type="auto"/>
            <w:shd w:val="clear" w:color="auto" w:fill="auto"/>
            <w:vAlign w:val="center"/>
          </w:tcPr>
          <w:p w:rsidR="001504F6" w:rsidRPr="00AA0A5B" w:rsidRDefault="001504F6" w:rsidP="00250ECB">
            <w:pPr>
              <w:spacing w:line="280" w:lineRule="exact"/>
              <w:rPr>
                <w:rFonts w:hint="eastAsia"/>
                <w:sz w:val="24"/>
                <w:szCs w:val="24"/>
              </w:rPr>
            </w:pPr>
            <w:r w:rsidRPr="00AA0A5B">
              <w:rPr>
                <w:rFonts w:hint="eastAsia"/>
                <w:sz w:val="24"/>
                <w:szCs w:val="24"/>
              </w:rPr>
              <w:t>2024</w:t>
            </w:r>
            <w:r w:rsidRPr="00AA0A5B">
              <w:rPr>
                <w:rFonts w:hint="eastAsia"/>
                <w:sz w:val="24"/>
                <w:szCs w:val="24"/>
              </w:rPr>
              <w:t>年</w:t>
            </w:r>
            <w:r w:rsidRPr="00AA0A5B">
              <w:rPr>
                <w:sz w:val="24"/>
                <w:szCs w:val="24"/>
              </w:rPr>
              <w:t>重庆市</w:t>
            </w:r>
            <w:r w:rsidRPr="00AA0A5B">
              <w:rPr>
                <w:rFonts w:hint="eastAsia"/>
                <w:sz w:val="24"/>
                <w:szCs w:val="24"/>
              </w:rPr>
              <w:t>地方</w:t>
            </w:r>
            <w:r w:rsidRPr="00AA0A5B">
              <w:rPr>
                <w:sz w:val="24"/>
                <w:szCs w:val="24"/>
              </w:rPr>
              <w:t>政府</w:t>
            </w:r>
            <w:r w:rsidRPr="00AA0A5B">
              <w:rPr>
                <w:rFonts w:hint="eastAsia"/>
                <w:sz w:val="24"/>
                <w:szCs w:val="24"/>
              </w:rPr>
              <w:t>再融资</w:t>
            </w:r>
            <w:r w:rsidRPr="00AA0A5B">
              <w:rPr>
                <w:sz w:val="24"/>
                <w:szCs w:val="24"/>
              </w:rPr>
              <w:t>专项债券（</w:t>
            </w:r>
            <w:r w:rsidRPr="00AA0A5B">
              <w:rPr>
                <w:rFonts w:hint="eastAsia"/>
                <w:sz w:val="24"/>
                <w:szCs w:val="24"/>
              </w:rPr>
              <w:t>十五</w:t>
            </w:r>
            <w:r w:rsidRPr="00AA0A5B">
              <w:rPr>
                <w:sz w:val="24"/>
                <w:szCs w:val="24"/>
              </w:rPr>
              <w:t>期）</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30</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207</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按半</w:t>
            </w:r>
            <w:r w:rsidRPr="00AA0A5B">
              <w:rPr>
                <w:sz w:val="24"/>
                <w:szCs w:val="24"/>
              </w:rPr>
              <w:t>年付息</w:t>
            </w:r>
          </w:p>
        </w:tc>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t>存续期内</w:t>
            </w:r>
            <w:r w:rsidRPr="00AA0A5B">
              <w:rPr>
                <w:sz w:val="24"/>
                <w:szCs w:val="24"/>
              </w:rPr>
              <w:t>6</w:t>
            </w:r>
            <w:r w:rsidRPr="00AA0A5B">
              <w:rPr>
                <w:rFonts w:hint="eastAsia"/>
                <w:sz w:val="24"/>
                <w:szCs w:val="24"/>
              </w:rPr>
              <w:t>月</w:t>
            </w:r>
            <w:r w:rsidRPr="00AA0A5B">
              <w:rPr>
                <w:sz w:val="24"/>
                <w:szCs w:val="24"/>
              </w:rPr>
              <w:t>9</w:t>
            </w:r>
            <w:r w:rsidRPr="00AA0A5B">
              <w:rPr>
                <w:rFonts w:hint="eastAsia"/>
                <w:sz w:val="24"/>
                <w:szCs w:val="24"/>
              </w:rPr>
              <w:t>日</w:t>
            </w:r>
            <w:r w:rsidRPr="00AA0A5B">
              <w:rPr>
                <w:rFonts w:hint="eastAsia"/>
                <w:sz w:val="24"/>
                <w:szCs w:val="24"/>
              </w:rPr>
              <w:t>/</w:t>
            </w:r>
            <w:r w:rsidRPr="00AA0A5B">
              <w:rPr>
                <w:sz w:val="24"/>
                <w:szCs w:val="24"/>
              </w:rPr>
              <w:t>12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rPr>
                <w:sz w:val="24"/>
                <w:szCs w:val="24"/>
                <w:highlight w:val="yellow"/>
              </w:rPr>
            </w:pPr>
            <w:r w:rsidRPr="00AA0A5B">
              <w:rPr>
                <w:rFonts w:hint="eastAsia"/>
                <w:sz w:val="24"/>
                <w:szCs w:val="24"/>
              </w:rPr>
              <w:t>20</w:t>
            </w:r>
            <w:r w:rsidRPr="00AA0A5B">
              <w:rPr>
                <w:sz w:val="24"/>
                <w:szCs w:val="24"/>
              </w:rPr>
              <w:t>54</w:t>
            </w:r>
            <w:r w:rsidRPr="00AA0A5B">
              <w:rPr>
                <w:rFonts w:hint="eastAsia"/>
                <w:sz w:val="24"/>
                <w:szCs w:val="24"/>
              </w:rPr>
              <w:t>年</w:t>
            </w:r>
            <w:r w:rsidRPr="00AA0A5B">
              <w:rPr>
                <w:rFonts w:hint="eastAsia"/>
                <w:sz w:val="24"/>
                <w:szCs w:val="24"/>
              </w:rPr>
              <w:t>1</w:t>
            </w:r>
            <w:r w:rsidRPr="00AA0A5B">
              <w:rPr>
                <w:sz w:val="24"/>
                <w:szCs w:val="24"/>
              </w:rPr>
              <w:t>2</w:t>
            </w:r>
            <w:r w:rsidRPr="00AA0A5B">
              <w:rPr>
                <w:rFonts w:hint="eastAsia"/>
                <w:sz w:val="24"/>
                <w:szCs w:val="24"/>
              </w:rPr>
              <w:t>月</w:t>
            </w:r>
            <w:r w:rsidRPr="00AA0A5B">
              <w:rPr>
                <w:sz w:val="24"/>
                <w:szCs w:val="24"/>
              </w:rPr>
              <w:t>9</w:t>
            </w:r>
            <w:r w:rsidRPr="00AA0A5B">
              <w:rPr>
                <w:rFonts w:hint="eastAsia"/>
                <w:sz w:val="24"/>
                <w:szCs w:val="24"/>
              </w:rPr>
              <w:t>日（节假日顺延）</w:t>
            </w:r>
          </w:p>
        </w:tc>
        <w:tc>
          <w:tcPr>
            <w:tcW w:w="0" w:type="auto"/>
            <w:shd w:val="clear" w:color="auto" w:fill="auto"/>
            <w:vAlign w:val="center"/>
          </w:tcPr>
          <w:p w:rsidR="001504F6" w:rsidRPr="00AA0A5B" w:rsidRDefault="001504F6" w:rsidP="00250ECB">
            <w:pPr>
              <w:spacing w:line="280" w:lineRule="exact"/>
              <w:jc w:val="center"/>
              <w:rPr>
                <w:sz w:val="24"/>
                <w:szCs w:val="24"/>
              </w:rPr>
            </w:pPr>
            <w:r w:rsidRPr="00AA0A5B">
              <w:rPr>
                <w:rFonts w:hint="eastAsia"/>
                <w:sz w:val="24"/>
                <w:szCs w:val="24"/>
              </w:rPr>
              <w:t>到期一次还本</w:t>
            </w: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sz w:val="24"/>
                <w:szCs w:val="24"/>
              </w:rPr>
              <w:t>0.08%</w:t>
            </w:r>
          </w:p>
        </w:tc>
      </w:tr>
      <w:tr w:rsidR="001504F6" w:rsidRPr="00AA0A5B" w:rsidTr="00250ECB">
        <w:trPr>
          <w:trHeight w:val="724"/>
          <w:jc w:val="center"/>
        </w:trPr>
        <w:tc>
          <w:tcPr>
            <w:tcW w:w="0" w:type="auto"/>
            <w:shd w:val="clear" w:color="auto" w:fill="auto"/>
            <w:vAlign w:val="center"/>
          </w:tcPr>
          <w:p w:rsidR="001504F6" w:rsidRPr="00AA0A5B" w:rsidRDefault="001504F6" w:rsidP="00250ECB">
            <w:pPr>
              <w:spacing w:line="280" w:lineRule="exact"/>
              <w:rPr>
                <w:sz w:val="24"/>
                <w:szCs w:val="24"/>
              </w:rPr>
            </w:pPr>
            <w:r w:rsidRPr="00AA0A5B">
              <w:rPr>
                <w:rFonts w:hint="eastAsia"/>
                <w:sz w:val="24"/>
                <w:szCs w:val="24"/>
              </w:rPr>
              <w:lastRenderedPageBreak/>
              <w:t>合</w:t>
            </w:r>
            <w:r w:rsidRPr="00AA0A5B">
              <w:rPr>
                <w:sz w:val="24"/>
                <w:szCs w:val="24"/>
              </w:rPr>
              <w:t>计</w:t>
            </w:r>
          </w:p>
        </w:tc>
        <w:tc>
          <w:tcPr>
            <w:tcW w:w="0" w:type="auto"/>
            <w:shd w:val="clear" w:color="auto" w:fill="auto"/>
            <w:noWrap/>
            <w:vAlign w:val="center"/>
          </w:tcPr>
          <w:p w:rsidR="001504F6" w:rsidRPr="00AA0A5B" w:rsidRDefault="001504F6" w:rsidP="00250ECB">
            <w:pPr>
              <w:spacing w:line="280" w:lineRule="exact"/>
              <w:jc w:val="center"/>
              <w:rPr>
                <w:sz w:val="24"/>
                <w:szCs w:val="24"/>
              </w:rPr>
            </w:pPr>
          </w:p>
        </w:tc>
        <w:tc>
          <w:tcPr>
            <w:tcW w:w="0" w:type="auto"/>
            <w:shd w:val="clear" w:color="auto" w:fill="auto"/>
            <w:noWrap/>
            <w:vAlign w:val="center"/>
          </w:tcPr>
          <w:p w:rsidR="001504F6" w:rsidRPr="00AA0A5B" w:rsidRDefault="001504F6" w:rsidP="00250ECB">
            <w:pPr>
              <w:spacing w:line="280" w:lineRule="exact"/>
              <w:jc w:val="center"/>
              <w:rPr>
                <w:sz w:val="24"/>
                <w:szCs w:val="24"/>
              </w:rPr>
            </w:pPr>
            <w:r w:rsidRPr="00AA0A5B">
              <w:rPr>
                <w:rFonts w:hint="eastAsia"/>
                <w:sz w:val="24"/>
                <w:szCs w:val="24"/>
              </w:rPr>
              <w:t>892</w:t>
            </w:r>
          </w:p>
        </w:tc>
        <w:tc>
          <w:tcPr>
            <w:tcW w:w="0" w:type="auto"/>
            <w:shd w:val="clear" w:color="auto" w:fill="auto"/>
            <w:vAlign w:val="center"/>
          </w:tcPr>
          <w:p w:rsidR="001504F6" w:rsidRPr="00AA0A5B" w:rsidRDefault="001504F6" w:rsidP="00250ECB">
            <w:pPr>
              <w:spacing w:line="280" w:lineRule="exact"/>
              <w:jc w:val="center"/>
              <w:rPr>
                <w:sz w:val="24"/>
                <w:szCs w:val="24"/>
              </w:rPr>
            </w:pPr>
          </w:p>
        </w:tc>
        <w:tc>
          <w:tcPr>
            <w:tcW w:w="0" w:type="auto"/>
            <w:shd w:val="clear" w:color="auto" w:fill="auto"/>
            <w:vAlign w:val="center"/>
          </w:tcPr>
          <w:p w:rsidR="001504F6" w:rsidRPr="00AA0A5B" w:rsidRDefault="001504F6" w:rsidP="00250ECB">
            <w:pPr>
              <w:spacing w:line="280" w:lineRule="exact"/>
              <w:rPr>
                <w:sz w:val="24"/>
                <w:szCs w:val="24"/>
              </w:rPr>
            </w:pPr>
          </w:p>
        </w:tc>
        <w:tc>
          <w:tcPr>
            <w:tcW w:w="0" w:type="auto"/>
            <w:shd w:val="clear" w:color="auto" w:fill="auto"/>
            <w:vAlign w:val="center"/>
          </w:tcPr>
          <w:p w:rsidR="001504F6" w:rsidRPr="00AA0A5B" w:rsidRDefault="001504F6" w:rsidP="00250ECB">
            <w:pPr>
              <w:spacing w:line="280" w:lineRule="exact"/>
              <w:rPr>
                <w:sz w:val="24"/>
                <w:szCs w:val="24"/>
              </w:rPr>
            </w:pPr>
          </w:p>
        </w:tc>
        <w:tc>
          <w:tcPr>
            <w:tcW w:w="0" w:type="auto"/>
            <w:shd w:val="clear" w:color="auto" w:fill="auto"/>
            <w:vAlign w:val="center"/>
          </w:tcPr>
          <w:p w:rsidR="001504F6" w:rsidRPr="00AA0A5B" w:rsidRDefault="001504F6" w:rsidP="00250ECB">
            <w:pPr>
              <w:spacing w:line="280" w:lineRule="exact"/>
              <w:jc w:val="center"/>
              <w:rPr>
                <w:sz w:val="24"/>
                <w:szCs w:val="24"/>
              </w:rPr>
            </w:pPr>
          </w:p>
        </w:tc>
        <w:tc>
          <w:tcPr>
            <w:tcW w:w="0" w:type="auto"/>
            <w:shd w:val="clear" w:color="auto" w:fill="auto"/>
            <w:noWrap/>
            <w:vAlign w:val="center"/>
          </w:tcPr>
          <w:p w:rsidR="001504F6" w:rsidRPr="00AA0A5B" w:rsidRDefault="001504F6" w:rsidP="00250ECB">
            <w:pPr>
              <w:spacing w:line="280" w:lineRule="exact"/>
              <w:jc w:val="center"/>
              <w:rPr>
                <w:sz w:val="24"/>
                <w:szCs w:val="24"/>
              </w:rPr>
            </w:pPr>
          </w:p>
        </w:tc>
      </w:tr>
    </w:tbl>
    <w:p w:rsidR="001504F6" w:rsidRPr="00AA0A5B" w:rsidRDefault="001504F6" w:rsidP="001504F6">
      <w:pPr>
        <w:spacing w:line="578" w:lineRule="exact"/>
        <w:ind w:firstLineChars="200" w:firstLine="640"/>
        <w:rPr>
          <w:rFonts w:eastAsia="方正黑体_GBK" w:hint="eastAsia"/>
        </w:rPr>
      </w:pPr>
      <w:r w:rsidRPr="00AA0A5B">
        <w:rPr>
          <w:rFonts w:eastAsia="方正黑体_GBK" w:hint="eastAsia"/>
        </w:rPr>
        <w:t>二、招投标</w:t>
      </w:r>
    </w:p>
    <w:p w:rsidR="001504F6" w:rsidRPr="00AA0A5B" w:rsidRDefault="001504F6" w:rsidP="001504F6">
      <w:pPr>
        <w:spacing w:line="578" w:lineRule="exact"/>
        <w:ind w:firstLineChars="200" w:firstLine="640"/>
      </w:pPr>
      <w:r w:rsidRPr="00AA0A5B">
        <w:rPr>
          <w:rFonts w:eastAsia="方正楷体_GBK" w:hint="eastAsia"/>
        </w:rPr>
        <w:t>（一）招标方式。</w:t>
      </w:r>
      <w:r w:rsidRPr="00AA0A5B">
        <w:t>招标总量</w:t>
      </w:r>
      <w:r w:rsidRPr="00AA0A5B">
        <w:t>892</w:t>
      </w:r>
      <w:r w:rsidRPr="00AA0A5B">
        <w:t>亿元，采用单一价格</w:t>
      </w:r>
      <w:r w:rsidRPr="00AA0A5B">
        <w:rPr>
          <w:rFonts w:hint="eastAsia"/>
        </w:rPr>
        <w:t>荷兰</w:t>
      </w:r>
      <w:r w:rsidRPr="00AA0A5B">
        <w:t>式招标方式，标的为利率，全场最高中标利率为本期债券的票面利率。</w:t>
      </w:r>
    </w:p>
    <w:p w:rsidR="001504F6" w:rsidRPr="00AA0A5B" w:rsidRDefault="001504F6" w:rsidP="001504F6">
      <w:pPr>
        <w:spacing w:line="550" w:lineRule="exact"/>
        <w:ind w:firstLineChars="200" w:firstLine="640"/>
      </w:pPr>
      <w:r w:rsidRPr="00AA0A5B">
        <w:rPr>
          <w:rFonts w:eastAsia="方正楷体_GBK"/>
        </w:rPr>
        <w:t>（二）标位限定</w:t>
      </w:r>
      <w:r w:rsidRPr="00AA0A5B">
        <w:rPr>
          <w:rFonts w:eastAsia="方正楷体_GBK" w:hint="eastAsia"/>
        </w:rPr>
        <w:t>。</w:t>
      </w:r>
      <w:r w:rsidRPr="00AA0A5B">
        <w:rPr>
          <w:rFonts w:hint="eastAsia"/>
        </w:rPr>
        <w:t>5</w:t>
      </w:r>
      <w:r w:rsidRPr="00AA0A5B">
        <w:rPr>
          <w:rFonts w:hint="eastAsia"/>
        </w:rPr>
        <w:t>年期</w:t>
      </w:r>
      <w:r w:rsidRPr="00AA0A5B">
        <w:t>、</w:t>
      </w:r>
      <w:r w:rsidRPr="00AA0A5B">
        <w:t>7</w:t>
      </w:r>
      <w:r w:rsidRPr="00AA0A5B">
        <w:rPr>
          <w:rFonts w:hint="eastAsia"/>
        </w:rPr>
        <w:t>年期</w:t>
      </w:r>
      <w:r w:rsidRPr="00AA0A5B">
        <w:t>、</w:t>
      </w:r>
      <w:r w:rsidRPr="00AA0A5B">
        <w:t>10</w:t>
      </w:r>
      <w:r w:rsidRPr="00AA0A5B">
        <w:rPr>
          <w:rFonts w:hint="eastAsia"/>
        </w:rPr>
        <w:t>年</w:t>
      </w:r>
      <w:r w:rsidRPr="00AA0A5B">
        <w:t>期债券每一承销团成员最高、最低标位差为</w:t>
      </w:r>
      <w:r w:rsidRPr="00AA0A5B">
        <w:t>30</w:t>
      </w:r>
      <w:r w:rsidRPr="00AA0A5B">
        <w:t>个标位，无需连续投标</w:t>
      </w:r>
      <w:r w:rsidRPr="00AA0A5B">
        <w:rPr>
          <w:rFonts w:hint="eastAsia"/>
        </w:rPr>
        <w:t>；</w:t>
      </w:r>
      <w:r w:rsidRPr="00AA0A5B">
        <w:t xml:space="preserve"> 20</w:t>
      </w:r>
      <w:r w:rsidRPr="00AA0A5B">
        <w:rPr>
          <w:rFonts w:hint="eastAsia"/>
        </w:rPr>
        <w:t>年期、</w:t>
      </w:r>
      <w:r w:rsidRPr="00AA0A5B">
        <w:rPr>
          <w:rFonts w:hint="eastAsia"/>
        </w:rPr>
        <w:t>30</w:t>
      </w:r>
      <w:r w:rsidRPr="00AA0A5B">
        <w:rPr>
          <w:rFonts w:hint="eastAsia"/>
        </w:rPr>
        <w:t>年期</w:t>
      </w:r>
      <w:r w:rsidRPr="00AA0A5B">
        <w:t>债券每一承销团成员最高、最低标位差为</w:t>
      </w:r>
      <w:r w:rsidRPr="00AA0A5B">
        <w:t>60</w:t>
      </w:r>
      <w:r w:rsidRPr="00AA0A5B">
        <w:t>个标位，无需连续投标</w:t>
      </w:r>
      <w:r w:rsidRPr="00AA0A5B">
        <w:rPr>
          <w:rFonts w:hint="eastAsia"/>
        </w:rPr>
        <w:t>。</w:t>
      </w:r>
      <w:r w:rsidRPr="00AA0A5B">
        <w:rPr>
          <w:rFonts w:hint="eastAsia"/>
        </w:rPr>
        <w:t>5</w:t>
      </w:r>
      <w:r w:rsidRPr="00AA0A5B">
        <w:rPr>
          <w:rFonts w:hint="eastAsia"/>
        </w:rPr>
        <w:t>年期</w:t>
      </w:r>
      <w:r w:rsidRPr="00AA0A5B">
        <w:t>、</w:t>
      </w:r>
      <w:r w:rsidRPr="00AA0A5B">
        <w:t>7</w:t>
      </w:r>
      <w:r w:rsidRPr="00AA0A5B">
        <w:t>年期、</w:t>
      </w:r>
      <w:r w:rsidRPr="00AA0A5B">
        <w:t>10</w:t>
      </w:r>
      <w:r w:rsidRPr="00AA0A5B">
        <w:rPr>
          <w:rFonts w:hint="eastAsia"/>
        </w:rPr>
        <w:t>年期</w:t>
      </w:r>
      <w:r w:rsidRPr="00AA0A5B">
        <w:t>、</w:t>
      </w:r>
      <w:r w:rsidRPr="00AA0A5B">
        <w:t>30</w:t>
      </w:r>
      <w:r w:rsidRPr="00AA0A5B">
        <w:rPr>
          <w:rFonts w:hint="eastAsia"/>
        </w:rPr>
        <w:t>年期标位区间为招标日前</w:t>
      </w:r>
      <w:r w:rsidRPr="00AA0A5B">
        <w:t>1-5</w:t>
      </w:r>
      <w:r w:rsidRPr="00AA0A5B">
        <w:rPr>
          <w:rFonts w:hint="eastAsia"/>
        </w:rPr>
        <w:t>个工作日（含第</w:t>
      </w:r>
      <w:r w:rsidRPr="00AA0A5B">
        <w:t>1</w:t>
      </w:r>
      <w:r w:rsidRPr="00AA0A5B">
        <w:rPr>
          <w:rFonts w:hint="eastAsia"/>
        </w:rPr>
        <w:t>和第</w:t>
      </w:r>
      <w:r w:rsidRPr="00AA0A5B">
        <w:t>5</w:t>
      </w:r>
      <w:r w:rsidRPr="00AA0A5B">
        <w:rPr>
          <w:rFonts w:hint="eastAsia"/>
        </w:rPr>
        <w:t>个工作日）财政部公布的财政部</w:t>
      </w:r>
      <w:r w:rsidRPr="00AA0A5B">
        <w:t>—</w:t>
      </w:r>
      <w:r w:rsidRPr="00AA0A5B">
        <w:rPr>
          <w:rFonts w:hint="eastAsia"/>
        </w:rPr>
        <w:t>中国国债收益率曲线，待偿期为相应期限的国债收益率算术平均值与该平均值上浮</w:t>
      </w:r>
      <w:r w:rsidRPr="00AA0A5B">
        <w:t>30%</w:t>
      </w:r>
      <w:r w:rsidRPr="00AA0A5B">
        <w:rPr>
          <w:rFonts w:hint="eastAsia"/>
        </w:rPr>
        <w:t>（四舍五入计算到</w:t>
      </w:r>
      <w:r w:rsidRPr="00AA0A5B">
        <w:t>0.01%</w:t>
      </w:r>
      <w:r w:rsidRPr="00AA0A5B">
        <w:rPr>
          <w:rFonts w:hint="eastAsia"/>
        </w:rPr>
        <w:t>）之间；</w:t>
      </w:r>
      <w:r w:rsidRPr="00AA0A5B">
        <w:t>20</w:t>
      </w:r>
      <w:r w:rsidRPr="00AA0A5B">
        <w:rPr>
          <w:rFonts w:hint="eastAsia"/>
        </w:rPr>
        <w:t>年期标位区间为招标日前</w:t>
      </w:r>
      <w:r w:rsidRPr="00AA0A5B">
        <w:t>1-5</w:t>
      </w:r>
      <w:r w:rsidRPr="00AA0A5B">
        <w:rPr>
          <w:rFonts w:hint="eastAsia"/>
        </w:rPr>
        <w:t>个工作日（含第</w:t>
      </w:r>
      <w:r w:rsidRPr="00AA0A5B">
        <w:t>1</w:t>
      </w:r>
      <w:r w:rsidRPr="00AA0A5B">
        <w:rPr>
          <w:rFonts w:hint="eastAsia"/>
        </w:rPr>
        <w:t>和第</w:t>
      </w:r>
      <w:r w:rsidRPr="00AA0A5B">
        <w:t>5</w:t>
      </w:r>
      <w:r w:rsidRPr="00AA0A5B">
        <w:rPr>
          <w:rFonts w:hint="eastAsia"/>
        </w:rPr>
        <w:t>个工作日）中国债券信息网公布的中国国债收益率曲线，待偿期为相应期限的国债收益率算术平均值与该平均值上浮</w:t>
      </w:r>
      <w:r w:rsidRPr="00AA0A5B">
        <w:t>30%</w:t>
      </w:r>
      <w:r w:rsidRPr="00AA0A5B">
        <w:rPr>
          <w:rFonts w:hint="eastAsia"/>
        </w:rPr>
        <w:t>（四舍五入计算到</w:t>
      </w:r>
      <w:r w:rsidRPr="00AA0A5B">
        <w:t>0.01%</w:t>
      </w:r>
      <w:r w:rsidRPr="00AA0A5B">
        <w:rPr>
          <w:rFonts w:hint="eastAsia"/>
        </w:rPr>
        <w:t>）之间。</w:t>
      </w:r>
    </w:p>
    <w:p w:rsidR="001504F6" w:rsidRPr="00AA0A5B" w:rsidRDefault="001504F6" w:rsidP="001504F6">
      <w:pPr>
        <w:spacing w:line="550" w:lineRule="exact"/>
        <w:ind w:firstLineChars="200" w:firstLine="640"/>
      </w:pPr>
      <w:r w:rsidRPr="00AA0A5B">
        <w:rPr>
          <w:rFonts w:eastAsia="方正楷体_GBK"/>
        </w:rPr>
        <w:t>（三）时间安排。</w:t>
      </w:r>
      <w:r w:rsidRPr="00AA0A5B">
        <w:t>2024</w:t>
      </w:r>
      <w:r w:rsidRPr="00AA0A5B">
        <w:t>年</w:t>
      </w:r>
      <w:r w:rsidRPr="00AA0A5B">
        <w:t>12</w:t>
      </w:r>
      <w:r w:rsidRPr="00AA0A5B">
        <w:t>月</w:t>
      </w:r>
      <w:r w:rsidRPr="00AA0A5B">
        <w:t>6</w:t>
      </w:r>
      <w:r w:rsidRPr="00AA0A5B">
        <w:t>日</w:t>
      </w:r>
      <w:r w:rsidRPr="00AA0A5B">
        <w:t>14</w:t>
      </w:r>
      <w:r w:rsidRPr="00AA0A5B">
        <w:rPr>
          <w:rFonts w:hint="eastAsia"/>
        </w:rPr>
        <w:t>：</w:t>
      </w:r>
      <w:r w:rsidRPr="00AA0A5B">
        <w:t>0</w:t>
      </w:r>
      <w:r w:rsidRPr="00AA0A5B">
        <w:rPr>
          <w:rFonts w:hint="eastAsia"/>
        </w:rPr>
        <w:t>0</w:t>
      </w:r>
      <w:r w:rsidRPr="00AA0A5B">
        <w:t>-14</w:t>
      </w:r>
      <w:r w:rsidRPr="00AA0A5B">
        <w:rPr>
          <w:rFonts w:hint="eastAsia"/>
        </w:rPr>
        <w:t>：</w:t>
      </w:r>
      <w:r w:rsidRPr="00AA0A5B">
        <w:t>4</w:t>
      </w:r>
      <w:r w:rsidRPr="00AA0A5B">
        <w:rPr>
          <w:rFonts w:hint="eastAsia"/>
        </w:rPr>
        <w:t>0</w:t>
      </w:r>
      <w:r w:rsidRPr="00AA0A5B">
        <w:t>为竞争性招标时间，竞争性招标结束后</w:t>
      </w:r>
      <w:r w:rsidRPr="00AA0A5B">
        <w:t>15</w:t>
      </w:r>
      <w:r w:rsidRPr="00AA0A5B">
        <w:t>分钟内为填制债权托管申请书时间。</w:t>
      </w:r>
    </w:p>
    <w:p w:rsidR="001504F6" w:rsidRPr="00AA0A5B" w:rsidRDefault="001504F6" w:rsidP="001504F6">
      <w:pPr>
        <w:spacing w:line="550" w:lineRule="exact"/>
        <w:ind w:firstLineChars="200" w:firstLine="640"/>
        <w:rPr>
          <w:rFonts w:hint="eastAsia"/>
        </w:rPr>
      </w:pPr>
      <w:r w:rsidRPr="00AA0A5B">
        <w:rPr>
          <w:rFonts w:eastAsia="方正楷体_GBK"/>
        </w:rPr>
        <w:lastRenderedPageBreak/>
        <w:t>（四）参与机构。</w:t>
      </w:r>
      <w:r w:rsidRPr="00AA0A5B">
        <w:rPr>
          <w:rFonts w:hint="eastAsia"/>
        </w:rPr>
        <w:t>202</w:t>
      </w:r>
      <w:r w:rsidRPr="00AA0A5B">
        <w:t>4~2026</w:t>
      </w:r>
      <w:r w:rsidRPr="00AA0A5B">
        <w:t>年重庆市政府债券承销团成员</w:t>
      </w:r>
      <w:r w:rsidRPr="00AA0A5B">
        <w:rPr>
          <w:rFonts w:hint="eastAsia"/>
        </w:rPr>
        <w:t>（以下简称“承销机构”，名单附后）有资格参与本次投标。</w:t>
      </w:r>
    </w:p>
    <w:p w:rsidR="001504F6" w:rsidRPr="00AA0A5B" w:rsidRDefault="001504F6" w:rsidP="001504F6">
      <w:pPr>
        <w:spacing w:line="550" w:lineRule="exact"/>
        <w:ind w:firstLineChars="200" w:firstLine="640"/>
      </w:pPr>
      <w:r w:rsidRPr="00AA0A5B">
        <w:rPr>
          <w:rFonts w:eastAsia="方正楷体_GBK" w:hint="eastAsia"/>
        </w:rPr>
        <w:t>（五）招标系统。</w:t>
      </w:r>
      <w:r w:rsidRPr="00AA0A5B">
        <w:rPr>
          <w:rFonts w:hint="eastAsia"/>
        </w:rPr>
        <w:t>重庆市</w:t>
      </w:r>
      <w:r w:rsidRPr="00AA0A5B">
        <w:t>财政局于招标日</w:t>
      </w:r>
      <w:r w:rsidRPr="00AA0A5B">
        <w:rPr>
          <w:rFonts w:hint="eastAsia"/>
        </w:rPr>
        <w:t>在中央国债</w:t>
      </w:r>
      <w:r w:rsidRPr="00AA0A5B">
        <w:t>登记结算有限责任公司，</w:t>
      </w:r>
      <w:r w:rsidRPr="00AA0A5B">
        <w:rPr>
          <w:rFonts w:hint="eastAsia"/>
        </w:rPr>
        <w:t>通过“财政部</w:t>
      </w:r>
      <w:r w:rsidRPr="00AA0A5B">
        <w:t>政府债券</w:t>
      </w:r>
      <w:r w:rsidRPr="00AA0A5B">
        <w:rPr>
          <w:rFonts w:hint="eastAsia"/>
        </w:rPr>
        <w:t>发行系统</w:t>
      </w:r>
      <w:r w:rsidRPr="00AA0A5B">
        <w:t>”</w:t>
      </w:r>
      <w:r w:rsidRPr="00AA0A5B">
        <w:rPr>
          <w:rFonts w:hint="eastAsia"/>
        </w:rPr>
        <w:t>组织招投标</w:t>
      </w:r>
      <w:r w:rsidRPr="00AA0A5B">
        <w:t>工作。</w:t>
      </w:r>
    </w:p>
    <w:p w:rsidR="001504F6" w:rsidRPr="00AA0A5B" w:rsidRDefault="001504F6" w:rsidP="001504F6">
      <w:pPr>
        <w:spacing w:line="550" w:lineRule="exact"/>
        <w:ind w:firstLineChars="200" w:firstLine="640"/>
        <w:rPr>
          <w:rFonts w:eastAsia="方正黑体_GBK" w:hint="eastAsia"/>
        </w:rPr>
      </w:pPr>
      <w:r w:rsidRPr="00AA0A5B">
        <w:rPr>
          <w:rFonts w:eastAsia="方正黑体_GBK" w:hint="eastAsia"/>
        </w:rPr>
        <w:t>三、分销</w:t>
      </w:r>
    </w:p>
    <w:p w:rsidR="001504F6" w:rsidRPr="00AA0A5B" w:rsidRDefault="001504F6" w:rsidP="001504F6">
      <w:pPr>
        <w:spacing w:line="550" w:lineRule="exact"/>
        <w:ind w:firstLineChars="200" w:firstLine="640"/>
      </w:pPr>
      <w:r w:rsidRPr="00AA0A5B">
        <w:t>本</w:t>
      </w:r>
      <w:r w:rsidRPr="00AA0A5B">
        <w:rPr>
          <w:rFonts w:hint="eastAsia"/>
        </w:rPr>
        <w:t>批</w:t>
      </w:r>
      <w:r w:rsidRPr="00AA0A5B">
        <w:t>债券采取场内挂牌和场外签订分销合同的方式分销，可于</w:t>
      </w:r>
      <w:r w:rsidRPr="00AA0A5B">
        <w:rPr>
          <w:rFonts w:hint="eastAsia"/>
        </w:rPr>
        <w:t>招投标结束至缴款日（</w:t>
      </w:r>
      <w:r w:rsidRPr="00AA0A5B">
        <w:t>12</w:t>
      </w:r>
      <w:r w:rsidRPr="00AA0A5B">
        <w:rPr>
          <w:rFonts w:hint="eastAsia"/>
        </w:rPr>
        <w:t>月</w:t>
      </w:r>
      <w:r w:rsidRPr="00AA0A5B">
        <w:t>9</w:t>
      </w:r>
      <w:r w:rsidRPr="00AA0A5B">
        <w:rPr>
          <w:rFonts w:hint="eastAsia"/>
        </w:rPr>
        <w:t>日）</w:t>
      </w:r>
      <w:r w:rsidRPr="00AA0A5B">
        <w:t>进行分销。承销机构间不得分销。承销机构根据市场情况自定分销价格。</w:t>
      </w:r>
    </w:p>
    <w:p w:rsidR="001504F6" w:rsidRPr="00AA0A5B" w:rsidRDefault="001504F6" w:rsidP="001504F6">
      <w:pPr>
        <w:spacing w:line="550" w:lineRule="exact"/>
        <w:ind w:firstLineChars="200" w:firstLine="640"/>
        <w:rPr>
          <w:rFonts w:eastAsia="方正黑体_GBK"/>
        </w:rPr>
      </w:pPr>
      <w:r w:rsidRPr="00AA0A5B">
        <w:rPr>
          <w:rFonts w:eastAsia="方正黑体_GBK"/>
        </w:rPr>
        <w:t>四、发行款缴纳</w:t>
      </w:r>
    </w:p>
    <w:p w:rsidR="001504F6" w:rsidRPr="00AA0A5B" w:rsidRDefault="001504F6" w:rsidP="001504F6">
      <w:pPr>
        <w:spacing w:line="550" w:lineRule="exact"/>
        <w:ind w:firstLineChars="200" w:firstLine="640"/>
        <w:rPr>
          <w:rFonts w:hint="eastAsia"/>
        </w:rPr>
      </w:pPr>
      <w:r w:rsidRPr="00AA0A5B">
        <w:t>承销机构于</w:t>
      </w:r>
      <w:r w:rsidRPr="00AA0A5B">
        <w:t>2024</w:t>
      </w:r>
      <w:r w:rsidRPr="00AA0A5B">
        <w:t>年</w:t>
      </w:r>
      <w:r w:rsidRPr="00AA0A5B">
        <w:t>12</w:t>
      </w:r>
      <w:r w:rsidRPr="00AA0A5B">
        <w:rPr>
          <w:rFonts w:hint="eastAsia"/>
        </w:rPr>
        <w:t>月</w:t>
      </w:r>
      <w:r w:rsidRPr="00AA0A5B">
        <w:t>9</w:t>
      </w:r>
      <w:r w:rsidRPr="00AA0A5B">
        <w:t>日前（含</w:t>
      </w:r>
      <w:r w:rsidRPr="00AA0A5B">
        <w:t>12</w:t>
      </w:r>
      <w:r w:rsidRPr="00AA0A5B">
        <w:rPr>
          <w:rFonts w:hint="eastAsia"/>
        </w:rPr>
        <w:t>月</w:t>
      </w:r>
      <w:r w:rsidRPr="00AA0A5B">
        <w:t>9</w:t>
      </w:r>
      <w:r w:rsidRPr="00AA0A5B">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AA0A5B">
        <w:t xml:space="preserve"> XX</w:t>
      </w:r>
      <w:r w:rsidRPr="00AA0A5B">
        <w:rPr>
          <w:rFonts w:hint="eastAsia"/>
        </w:rPr>
        <w:t>银行</w:t>
      </w:r>
      <w:r w:rsidRPr="00AA0A5B">
        <w:t>（或证券公司）</w:t>
      </w:r>
      <w:r w:rsidRPr="00AA0A5B">
        <w:rPr>
          <w:rFonts w:hint="eastAsia"/>
        </w:rPr>
        <w:t>202</w:t>
      </w:r>
      <w:r w:rsidRPr="00AA0A5B">
        <w:t>4</w:t>
      </w:r>
      <w:r w:rsidRPr="00AA0A5B">
        <w:rPr>
          <w:rFonts w:hint="eastAsia"/>
        </w:rPr>
        <w:t>年</w:t>
      </w:r>
      <w:r w:rsidRPr="00AA0A5B">
        <w:t>重庆市</w:t>
      </w:r>
      <w:r w:rsidRPr="00AA0A5B">
        <w:rPr>
          <w:rFonts w:hint="eastAsia"/>
        </w:rPr>
        <w:t>地方</w:t>
      </w:r>
      <w:r w:rsidRPr="00AA0A5B">
        <w:t>政府</w:t>
      </w:r>
      <w:r w:rsidRPr="00AA0A5B">
        <w:rPr>
          <w:rFonts w:hint="eastAsia"/>
        </w:rPr>
        <w:t>再融资一般</w:t>
      </w:r>
      <w:r w:rsidRPr="00AA0A5B">
        <w:t>债券（</w:t>
      </w:r>
      <w:r w:rsidRPr="00AA0A5B">
        <w:rPr>
          <w:rFonts w:hint="eastAsia"/>
        </w:rPr>
        <w:t>*</w:t>
      </w:r>
      <w:r w:rsidRPr="00AA0A5B">
        <w:rPr>
          <w:rFonts w:hint="eastAsia"/>
        </w:rPr>
        <w:t>期</w:t>
      </w:r>
      <w:r w:rsidRPr="00AA0A5B">
        <w:t>）发行款（或逾期违约金）</w:t>
      </w:r>
      <w:r w:rsidRPr="00AA0A5B">
        <w:rPr>
          <w:rFonts w:hint="eastAsia"/>
        </w:rPr>
        <w:t>/202</w:t>
      </w:r>
      <w:r w:rsidRPr="00AA0A5B">
        <w:t>4</w:t>
      </w:r>
      <w:r w:rsidRPr="00AA0A5B">
        <w:rPr>
          <w:rFonts w:hint="eastAsia"/>
        </w:rPr>
        <w:t>年</w:t>
      </w:r>
      <w:r w:rsidRPr="00AA0A5B">
        <w:t>重庆市</w:t>
      </w:r>
      <w:r w:rsidRPr="00AA0A5B">
        <w:rPr>
          <w:rFonts w:hint="eastAsia"/>
        </w:rPr>
        <w:t>地方</w:t>
      </w:r>
      <w:r w:rsidRPr="00AA0A5B">
        <w:t>政府</w:t>
      </w:r>
      <w:r w:rsidRPr="00AA0A5B">
        <w:rPr>
          <w:rFonts w:hint="eastAsia"/>
        </w:rPr>
        <w:t>再融资专项</w:t>
      </w:r>
      <w:r w:rsidRPr="00AA0A5B">
        <w:t>债券（</w:t>
      </w:r>
      <w:r w:rsidRPr="00AA0A5B">
        <w:rPr>
          <w:rFonts w:hint="eastAsia"/>
        </w:rPr>
        <w:t>*</w:t>
      </w:r>
      <w:r w:rsidRPr="00AA0A5B">
        <w:rPr>
          <w:rFonts w:hint="eastAsia"/>
        </w:rPr>
        <w:t>期</w:t>
      </w:r>
      <w:r w:rsidRPr="00AA0A5B">
        <w:t>）发行款（或逾期违约金）。</w:t>
      </w:r>
    </w:p>
    <w:p w:rsidR="001504F6" w:rsidRPr="00AA0A5B" w:rsidRDefault="001504F6" w:rsidP="001504F6">
      <w:pPr>
        <w:spacing w:line="550" w:lineRule="exact"/>
        <w:ind w:firstLineChars="200" w:firstLine="640"/>
      </w:pPr>
      <w:r w:rsidRPr="00AA0A5B">
        <w:t>重庆市财政局收款账户信息：</w:t>
      </w:r>
    </w:p>
    <w:p w:rsidR="001504F6" w:rsidRPr="00AA0A5B" w:rsidRDefault="001504F6" w:rsidP="001504F6">
      <w:pPr>
        <w:spacing w:line="550" w:lineRule="exact"/>
        <w:ind w:firstLineChars="200" w:firstLine="640"/>
      </w:pPr>
      <w:r w:rsidRPr="00AA0A5B">
        <w:t>户</w:t>
      </w:r>
      <w:r w:rsidRPr="00AA0A5B">
        <w:rPr>
          <w:rFonts w:hint="eastAsia"/>
        </w:rPr>
        <w:t xml:space="preserve">   </w:t>
      </w:r>
      <w:r w:rsidRPr="00AA0A5B">
        <w:t xml:space="preserve"> </w:t>
      </w:r>
      <w:r w:rsidRPr="00AA0A5B">
        <w:t>名：重庆市财政局</w:t>
      </w:r>
    </w:p>
    <w:p w:rsidR="001504F6" w:rsidRPr="00AA0A5B" w:rsidRDefault="001504F6" w:rsidP="001504F6">
      <w:pPr>
        <w:spacing w:line="550" w:lineRule="exact"/>
        <w:ind w:firstLineChars="200" w:firstLine="640"/>
      </w:pPr>
      <w:r w:rsidRPr="00AA0A5B">
        <w:t>开户银行：国家金库重庆市分库</w:t>
      </w:r>
    </w:p>
    <w:p w:rsidR="001504F6" w:rsidRPr="00AA0A5B" w:rsidRDefault="001504F6" w:rsidP="001504F6">
      <w:pPr>
        <w:spacing w:line="550" w:lineRule="exact"/>
        <w:ind w:firstLineChars="200" w:firstLine="640"/>
      </w:pPr>
      <w:r w:rsidRPr="00AA0A5B">
        <w:t>账</w:t>
      </w:r>
      <w:r w:rsidRPr="00AA0A5B">
        <w:t xml:space="preserve"> </w:t>
      </w:r>
      <w:r w:rsidRPr="00AA0A5B">
        <w:rPr>
          <w:rFonts w:hint="eastAsia"/>
        </w:rPr>
        <w:t xml:space="preserve">   </w:t>
      </w:r>
      <w:r w:rsidRPr="00AA0A5B">
        <w:t>号：</w:t>
      </w:r>
      <w:r w:rsidRPr="00AA0A5B">
        <w:rPr>
          <w:rFonts w:hint="eastAsia"/>
        </w:rPr>
        <w:t>22000000000227100019</w:t>
      </w:r>
    </w:p>
    <w:p w:rsidR="001504F6" w:rsidRPr="00AA0A5B" w:rsidRDefault="001504F6" w:rsidP="001504F6">
      <w:pPr>
        <w:spacing w:line="550" w:lineRule="exact"/>
        <w:ind w:firstLineChars="200" w:firstLine="640"/>
      </w:pPr>
      <w:r w:rsidRPr="00AA0A5B">
        <w:lastRenderedPageBreak/>
        <w:t>汇入行行号</w:t>
      </w:r>
      <w:r w:rsidRPr="00AA0A5B">
        <w:rPr>
          <w:rFonts w:hint="eastAsia"/>
        </w:rPr>
        <w:t>：</w:t>
      </w:r>
      <w:r w:rsidRPr="00AA0A5B">
        <w:rPr>
          <w:rFonts w:hint="eastAsia"/>
        </w:rPr>
        <w:t>011653010001</w:t>
      </w:r>
    </w:p>
    <w:p w:rsidR="001504F6" w:rsidRPr="00AA0A5B" w:rsidRDefault="001504F6" w:rsidP="001504F6">
      <w:pPr>
        <w:spacing w:line="550" w:lineRule="exact"/>
        <w:ind w:firstLineChars="200" w:firstLine="640"/>
        <w:rPr>
          <w:rFonts w:eastAsia="方正黑体_GBK" w:hint="eastAsia"/>
        </w:rPr>
      </w:pPr>
      <w:r w:rsidRPr="00AA0A5B">
        <w:rPr>
          <w:rFonts w:eastAsia="方正黑体_GBK" w:hint="eastAsia"/>
        </w:rPr>
        <w:t>五、其他</w:t>
      </w:r>
    </w:p>
    <w:p w:rsidR="001504F6" w:rsidRPr="00AA0A5B" w:rsidRDefault="001504F6" w:rsidP="001504F6">
      <w:pPr>
        <w:spacing w:line="550" w:lineRule="exact"/>
        <w:ind w:firstLineChars="200" w:firstLine="640"/>
      </w:pPr>
      <w:r w:rsidRPr="00AA0A5B">
        <w:rPr>
          <w:rFonts w:hint="eastAsia"/>
        </w:rPr>
        <w:t>根据《财政部</w:t>
      </w:r>
      <w:r w:rsidRPr="00AA0A5B">
        <w:rPr>
          <w:rFonts w:hint="eastAsia"/>
        </w:rPr>
        <w:t xml:space="preserve"> </w:t>
      </w:r>
      <w:r w:rsidRPr="00AA0A5B">
        <w:rPr>
          <w:rFonts w:hint="eastAsia"/>
        </w:rPr>
        <w:t>国家税务总局关于地方政府债券利息免征所得税问题的通知》（财税﹝</w:t>
      </w:r>
      <w:r w:rsidRPr="00AA0A5B">
        <w:rPr>
          <w:rFonts w:hint="eastAsia"/>
        </w:rPr>
        <w:t>2013</w:t>
      </w:r>
      <w:r w:rsidRPr="00AA0A5B">
        <w:rPr>
          <w:rFonts w:hint="eastAsia"/>
        </w:rPr>
        <w:t>﹞</w:t>
      </w:r>
      <w:r w:rsidRPr="00AA0A5B">
        <w:rPr>
          <w:rFonts w:hint="eastAsia"/>
        </w:rPr>
        <w:t>5</w:t>
      </w:r>
      <w:r w:rsidRPr="00AA0A5B">
        <w:rPr>
          <w:rFonts w:hint="eastAsia"/>
        </w:rPr>
        <w:t>号）规定，</w:t>
      </w:r>
      <w:r w:rsidRPr="00AA0A5B">
        <w:t>对企业和个人取得的政府债券利息所得，免征</w:t>
      </w:r>
      <w:r w:rsidRPr="00AA0A5B">
        <w:rPr>
          <w:rFonts w:hint="eastAsia"/>
        </w:rPr>
        <w:t>增值税、</w:t>
      </w:r>
      <w:r w:rsidRPr="00AA0A5B">
        <w:t>企业所得税和个人所得税。</w:t>
      </w:r>
    </w:p>
    <w:p w:rsidR="001504F6" w:rsidRPr="00AA0A5B" w:rsidRDefault="001504F6" w:rsidP="001504F6">
      <w:pPr>
        <w:spacing w:line="550" w:lineRule="exact"/>
        <w:ind w:firstLineChars="200" w:firstLine="640"/>
      </w:pPr>
      <w:r w:rsidRPr="00AA0A5B">
        <w:t>除上述有关规定外，本次发行工作按《重庆市财政局关于印发</w:t>
      </w:r>
      <w:r w:rsidRPr="00AA0A5B">
        <w:rPr>
          <w:rFonts w:hint="eastAsia"/>
        </w:rPr>
        <w:t>〈</w:t>
      </w:r>
      <w:r w:rsidRPr="00AA0A5B">
        <w:t>重庆市政府债券</w:t>
      </w:r>
      <w:r w:rsidRPr="00AA0A5B">
        <w:rPr>
          <w:rFonts w:hint="eastAsia"/>
        </w:rPr>
        <w:t>公开招标</w:t>
      </w:r>
      <w:r w:rsidRPr="00AA0A5B">
        <w:t>发行兑付办法</w:t>
      </w:r>
      <w:r w:rsidRPr="00AA0A5B">
        <w:rPr>
          <w:rFonts w:hint="eastAsia"/>
        </w:rPr>
        <w:t>〉</w:t>
      </w:r>
      <w:r w:rsidRPr="00AA0A5B">
        <w:t>的通知》（</w:t>
      </w:r>
      <w:r w:rsidRPr="00AA0A5B">
        <w:rPr>
          <w:rFonts w:hint="eastAsia"/>
        </w:rPr>
        <w:t>渝</w:t>
      </w:r>
      <w:r w:rsidRPr="00AA0A5B">
        <w:t>财</w:t>
      </w:r>
      <w:r w:rsidRPr="00AA0A5B">
        <w:rPr>
          <w:rFonts w:hint="eastAsia"/>
        </w:rPr>
        <w:t>债</w:t>
      </w:r>
      <w:r w:rsidRPr="00AA0A5B">
        <w:t>〔</w:t>
      </w:r>
      <w:r w:rsidRPr="00AA0A5B">
        <w:t>2024</w:t>
      </w:r>
      <w:r w:rsidRPr="00AA0A5B">
        <w:t>〕</w:t>
      </w:r>
      <w:r w:rsidRPr="00AA0A5B">
        <w:t>2</w:t>
      </w:r>
      <w:r w:rsidRPr="00AA0A5B">
        <w:t>号）</w:t>
      </w:r>
      <w:r w:rsidRPr="00AA0A5B">
        <w:rPr>
          <w:rFonts w:hint="eastAsia"/>
        </w:rPr>
        <w:t>、</w:t>
      </w:r>
      <w:r w:rsidRPr="00AA0A5B">
        <w:t>《重庆市财政局关于印发</w:t>
      </w:r>
      <w:r w:rsidRPr="00AA0A5B">
        <w:rPr>
          <w:rFonts w:hint="eastAsia"/>
        </w:rPr>
        <w:t>〈</w:t>
      </w:r>
      <w:r w:rsidRPr="00AA0A5B">
        <w:t>重庆市政府债券</w:t>
      </w:r>
      <w:r w:rsidRPr="00AA0A5B">
        <w:rPr>
          <w:rFonts w:hint="eastAsia"/>
        </w:rPr>
        <w:t>公开</w:t>
      </w:r>
      <w:r w:rsidRPr="00AA0A5B">
        <w:t>招标发行规则</w:t>
      </w:r>
      <w:r w:rsidRPr="00AA0A5B">
        <w:rPr>
          <w:rFonts w:hint="eastAsia"/>
        </w:rPr>
        <w:t>〉</w:t>
      </w:r>
      <w:r w:rsidRPr="00AA0A5B">
        <w:t>的通知》（</w:t>
      </w:r>
      <w:r w:rsidRPr="00AA0A5B">
        <w:rPr>
          <w:rFonts w:hint="eastAsia"/>
        </w:rPr>
        <w:t>渝财债</w:t>
      </w:r>
      <w:r w:rsidRPr="00AA0A5B">
        <w:t>〔</w:t>
      </w:r>
      <w:r w:rsidRPr="00AA0A5B">
        <w:t>2024</w:t>
      </w:r>
      <w:r w:rsidRPr="00AA0A5B">
        <w:t>〕</w:t>
      </w:r>
      <w:r w:rsidRPr="00AA0A5B">
        <w:t>3</w:t>
      </w:r>
      <w:r w:rsidRPr="00AA0A5B">
        <w:t>号）规定执行。</w:t>
      </w:r>
    </w:p>
    <w:p w:rsidR="001504F6" w:rsidRPr="00AA0A5B" w:rsidRDefault="001504F6" w:rsidP="001504F6">
      <w:pPr>
        <w:spacing w:line="550" w:lineRule="exact"/>
        <w:ind w:firstLineChars="200" w:firstLine="640"/>
        <w:rPr>
          <w:rFonts w:hint="eastAsia"/>
        </w:rPr>
      </w:pPr>
    </w:p>
    <w:p w:rsidR="001504F6" w:rsidRPr="00AA0A5B" w:rsidRDefault="001504F6" w:rsidP="001504F6">
      <w:pPr>
        <w:spacing w:line="550" w:lineRule="exact"/>
        <w:ind w:firstLineChars="200" w:firstLine="640"/>
      </w:pPr>
      <w:r w:rsidRPr="00AA0A5B">
        <w:t>附件：</w:t>
      </w:r>
      <w:r w:rsidRPr="00AA0A5B">
        <w:rPr>
          <w:rFonts w:hint="eastAsia"/>
        </w:rPr>
        <w:t>202</w:t>
      </w:r>
      <w:r w:rsidRPr="00AA0A5B">
        <w:t>4~2026</w:t>
      </w:r>
      <w:r w:rsidRPr="00AA0A5B">
        <w:t>年重庆市政府债券承销团成员名单</w:t>
      </w:r>
    </w:p>
    <w:p w:rsidR="001504F6" w:rsidRPr="00AA0A5B" w:rsidRDefault="001504F6" w:rsidP="001504F6">
      <w:pPr>
        <w:spacing w:line="550" w:lineRule="exact"/>
      </w:pPr>
    </w:p>
    <w:p w:rsidR="001504F6" w:rsidRPr="00AA0A5B" w:rsidRDefault="001504F6" w:rsidP="001504F6">
      <w:pPr>
        <w:spacing w:line="550" w:lineRule="exact"/>
        <w:rPr>
          <w:rFonts w:hint="eastAsia"/>
        </w:rPr>
      </w:pPr>
    </w:p>
    <w:p w:rsidR="001504F6" w:rsidRPr="00AA0A5B" w:rsidRDefault="001504F6" w:rsidP="001504F6">
      <w:pPr>
        <w:spacing w:line="550" w:lineRule="exact"/>
        <w:ind w:firstLineChars="1736" w:firstLine="5555"/>
      </w:pPr>
      <w:r w:rsidRPr="00AA0A5B">
        <w:rPr>
          <w:rFonts w:hint="eastAsia"/>
        </w:rPr>
        <w:t>重庆市财政局</w:t>
      </w:r>
    </w:p>
    <w:p w:rsidR="001504F6" w:rsidRPr="00AA0A5B" w:rsidRDefault="001504F6" w:rsidP="001504F6">
      <w:pPr>
        <w:spacing w:line="550" w:lineRule="exact"/>
        <w:ind w:firstLineChars="1658" w:firstLine="5306"/>
      </w:pPr>
      <w:r w:rsidRPr="00AA0A5B">
        <w:rPr>
          <w:rFonts w:hint="eastAsia"/>
        </w:rPr>
        <w:t>20</w:t>
      </w:r>
      <w:r w:rsidRPr="00AA0A5B">
        <w:t>24</w:t>
      </w:r>
      <w:r w:rsidRPr="00AA0A5B">
        <w:rPr>
          <w:rFonts w:hint="eastAsia"/>
        </w:rPr>
        <w:t>年</w:t>
      </w:r>
      <w:r w:rsidRPr="00AA0A5B">
        <w:t>11</w:t>
      </w:r>
      <w:r w:rsidRPr="00AA0A5B">
        <w:rPr>
          <w:rFonts w:hint="eastAsia"/>
        </w:rPr>
        <w:t>月</w:t>
      </w:r>
      <w:r w:rsidRPr="00AA0A5B">
        <w:t>25</w:t>
      </w:r>
      <w:r w:rsidRPr="00AA0A5B">
        <w:rPr>
          <w:rFonts w:hint="eastAsia"/>
        </w:rPr>
        <w:t>日</w:t>
      </w:r>
    </w:p>
    <w:p w:rsidR="001504F6" w:rsidRDefault="001504F6" w:rsidP="001504F6">
      <w:pPr>
        <w:spacing w:line="550" w:lineRule="exact"/>
        <w:ind w:firstLineChars="200" w:firstLine="640"/>
      </w:pPr>
      <w:r w:rsidRPr="00AA0A5B">
        <w:rPr>
          <w:rFonts w:hint="eastAsia"/>
        </w:rPr>
        <w:t>（此件主动公开</w:t>
      </w:r>
      <w:r w:rsidRPr="00AA0A5B">
        <w:t>）</w:t>
      </w:r>
    </w:p>
    <w:p w:rsidR="001504F6" w:rsidRDefault="001504F6" w:rsidP="001504F6">
      <w:pPr>
        <w:pStyle w:val="a0"/>
      </w:pPr>
    </w:p>
    <w:p w:rsidR="001504F6" w:rsidRDefault="001504F6">
      <w:pPr>
        <w:widowControl/>
        <w:adjustRightInd/>
        <w:spacing w:line="240" w:lineRule="auto"/>
        <w:jc w:val="left"/>
        <w:textAlignment w:val="auto"/>
      </w:pPr>
      <w:r>
        <w:br w:type="page"/>
      </w:r>
    </w:p>
    <w:p w:rsidR="001504F6" w:rsidRPr="00AA0A5B" w:rsidRDefault="001504F6" w:rsidP="001504F6">
      <w:pPr>
        <w:spacing w:line="578" w:lineRule="exact"/>
        <w:rPr>
          <w:rFonts w:eastAsia="方正黑体_GBK" w:hint="eastAsia"/>
        </w:rPr>
      </w:pPr>
      <w:r w:rsidRPr="00AA0A5B">
        <w:rPr>
          <w:rFonts w:eastAsia="方正黑体_GBK" w:hint="eastAsia"/>
        </w:rPr>
        <w:lastRenderedPageBreak/>
        <w:t>附件</w:t>
      </w:r>
    </w:p>
    <w:p w:rsidR="001504F6" w:rsidRPr="00AA0A5B" w:rsidRDefault="001504F6" w:rsidP="001504F6">
      <w:pPr>
        <w:spacing w:line="578" w:lineRule="exact"/>
        <w:ind w:firstLineChars="200" w:firstLine="640"/>
      </w:pPr>
    </w:p>
    <w:p w:rsidR="001504F6" w:rsidRPr="00AA0A5B" w:rsidRDefault="001504F6" w:rsidP="001504F6">
      <w:pPr>
        <w:spacing w:line="578" w:lineRule="exact"/>
        <w:jc w:val="center"/>
        <w:rPr>
          <w:rFonts w:eastAsia="方正小标宋_GBK" w:hint="eastAsia"/>
          <w:sz w:val="44"/>
          <w:szCs w:val="44"/>
        </w:rPr>
      </w:pPr>
      <w:r w:rsidRPr="00AA0A5B">
        <w:rPr>
          <w:rFonts w:eastAsia="方正小标宋_GBK" w:hint="eastAsia"/>
          <w:sz w:val="44"/>
          <w:szCs w:val="44"/>
        </w:rPr>
        <w:t>2024-2026</w:t>
      </w:r>
      <w:r w:rsidRPr="00AA0A5B">
        <w:rPr>
          <w:rFonts w:eastAsia="方正小标宋_GBK" w:hint="eastAsia"/>
          <w:sz w:val="44"/>
          <w:szCs w:val="44"/>
        </w:rPr>
        <w:t>年重庆市政府债券承销团成员名单</w:t>
      </w:r>
    </w:p>
    <w:p w:rsidR="001504F6" w:rsidRPr="00AA0A5B" w:rsidRDefault="001504F6" w:rsidP="001504F6">
      <w:pPr>
        <w:spacing w:line="578" w:lineRule="exact"/>
        <w:ind w:firstLineChars="200" w:firstLine="640"/>
      </w:pPr>
    </w:p>
    <w:p w:rsidR="001504F6" w:rsidRPr="00AA0A5B" w:rsidRDefault="001504F6" w:rsidP="001504F6">
      <w:pPr>
        <w:spacing w:line="578" w:lineRule="exact"/>
        <w:ind w:firstLineChars="200" w:firstLine="640"/>
        <w:rPr>
          <w:rFonts w:eastAsia="方正黑体_GBK" w:hint="eastAsia"/>
        </w:rPr>
      </w:pPr>
      <w:r w:rsidRPr="00AA0A5B">
        <w:rPr>
          <w:rFonts w:eastAsia="方正黑体_GBK" w:hint="eastAsia"/>
        </w:rPr>
        <w:t>一、主承销商（</w:t>
      </w:r>
      <w:r w:rsidRPr="00AA0A5B">
        <w:rPr>
          <w:rFonts w:eastAsia="方正黑体_GBK" w:hint="eastAsia"/>
        </w:rPr>
        <w:t>16</w:t>
      </w:r>
      <w:r w:rsidRPr="00AA0A5B">
        <w:rPr>
          <w:rFonts w:eastAsia="方正黑体_GBK" w:hint="eastAsia"/>
        </w:rPr>
        <w:t>家）</w:t>
      </w:r>
    </w:p>
    <w:p w:rsidR="001504F6" w:rsidRPr="00AA0A5B" w:rsidRDefault="001504F6" w:rsidP="001504F6">
      <w:pPr>
        <w:spacing w:line="578" w:lineRule="exact"/>
        <w:ind w:firstLineChars="200" w:firstLine="640"/>
      </w:pPr>
      <w:r w:rsidRPr="00AA0A5B">
        <w:t>1</w:t>
      </w:r>
      <w:r w:rsidRPr="00AA0A5B">
        <w:rPr>
          <w:rFonts w:hint="eastAsia"/>
        </w:rPr>
        <w:t>、中国工商银行股份有限公司</w:t>
      </w:r>
    </w:p>
    <w:p w:rsidR="001504F6" w:rsidRPr="00AA0A5B" w:rsidRDefault="001504F6" w:rsidP="001504F6">
      <w:pPr>
        <w:spacing w:line="578" w:lineRule="exact"/>
        <w:ind w:firstLineChars="200" w:firstLine="640"/>
      </w:pPr>
      <w:r w:rsidRPr="00AA0A5B">
        <w:t>2</w:t>
      </w:r>
      <w:r w:rsidRPr="00AA0A5B">
        <w:rPr>
          <w:rFonts w:hint="eastAsia"/>
        </w:rPr>
        <w:t>、中国农业银行股份有限公司</w:t>
      </w:r>
    </w:p>
    <w:p w:rsidR="001504F6" w:rsidRPr="00AA0A5B" w:rsidRDefault="001504F6" w:rsidP="001504F6">
      <w:pPr>
        <w:spacing w:line="578" w:lineRule="exact"/>
        <w:ind w:firstLineChars="200" w:firstLine="640"/>
      </w:pPr>
      <w:r w:rsidRPr="00AA0A5B">
        <w:t>3</w:t>
      </w:r>
      <w:r w:rsidRPr="00AA0A5B">
        <w:rPr>
          <w:rFonts w:hint="eastAsia"/>
        </w:rPr>
        <w:t>、中国建设银行股份有限公司</w:t>
      </w:r>
    </w:p>
    <w:p w:rsidR="001504F6" w:rsidRPr="00AA0A5B" w:rsidRDefault="001504F6" w:rsidP="001504F6">
      <w:pPr>
        <w:spacing w:line="578" w:lineRule="exact"/>
        <w:ind w:firstLineChars="200" w:firstLine="640"/>
      </w:pPr>
      <w:r w:rsidRPr="00AA0A5B">
        <w:t>4</w:t>
      </w:r>
      <w:r w:rsidRPr="00AA0A5B">
        <w:rPr>
          <w:rFonts w:hint="eastAsia"/>
        </w:rPr>
        <w:t>、中国银行股份有限公司</w:t>
      </w:r>
    </w:p>
    <w:p w:rsidR="001504F6" w:rsidRPr="00AA0A5B" w:rsidRDefault="001504F6" w:rsidP="001504F6">
      <w:pPr>
        <w:spacing w:line="578" w:lineRule="exact"/>
        <w:ind w:firstLineChars="200" w:firstLine="640"/>
      </w:pPr>
      <w:r w:rsidRPr="00AA0A5B">
        <w:t>5</w:t>
      </w:r>
      <w:r w:rsidRPr="00AA0A5B">
        <w:rPr>
          <w:rFonts w:hint="eastAsia"/>
        </w:rPr>
        <w:t>、重庆农村商业银行股份有限公司</w:t>
      </w:r>
    </w:p>
    <w:p w:rsidR="001504F6" w:rsidRPr="00AA0A5B" w:rsidRDefault="001504F6" w:rsidP="001504F6">
      <w:pPr>
        <w:spacing w:line="578" w:lineRule="exact"/>
        <w:ind w:firstLineChars="200" w:firstLine="640"/>
      </w:pPr>
      <w:r w:rsidRPr="00AA0A5B">
        <w:t>6</w:t>
      </w:r>
      <w:r w:rsidRPr="00AA0A5B">
        <w:rPr>
          <w:rFonts w:hint="eastAsia"/>
        </w:rPr>
        <w:t>、中信银行股份有限公司</w:t>
      </w:r>
    </w:p>
    <w:p w:rsidR="001504F6" w:rsidRPr="00AA0A5B" w:rsidRDefault="001504F6" w:rsidP="001504F6">
      <w:pPr>
        <w:spacing w:line="578" w:lineRule="exact"/>
        <w:ind w:firstLineChars="200" w:firstLine="640"/>
      </w:pPr>
      <w:r w:rsidRPr="00AA0A5B">
        <w:t>7</w:t>
      </w:r>
      <w:r w:rsidRPr="00AA0A5B">
        <w:rPr>
          <w:rFonts w:hint="eastAsia"/>
        </w:rPr>
        <w:t>、兴业银行股份有限公司</w:t>
      </w:r>
    </w:p>
    <w:p w:rsidR="001504F6" w:rsidRPr="00AA0A5B" w:rsidRDefault="001504F6" w:rsidP="001504F6">
      <w:pPr>
        <w:spacing w:line="578" w:lineRule="exact"/>
        <w:ind w:firstLineChars="200" w:firstLine="640"/>
      </w:pPr>
      <w:r w:rsidRPr="00AA0A5B">
        <w:t>8</w:t>
      </w:r>
      <w:r w:rsidRPr="00AA0A5B">
        <w:rPr>
          <w:rFonts w:hint="eastAsia"/>
        </w:rPr>
        <w:t>、交通银行股份有限公司</w:t>
      </w:r>
    </w:p>
    <w:p w:rsidR="001504F6" w:rsidRPr="00AA0A5B" w:rsidRDefault="001504F6" w:rsidP="001504F6">
      <w:pPr>
        <w:spacing w:line="578" w:lineRule="exact"/>
        <w:ind w:firstLineChars="200" w:firstLine="640"/>
      </w:pPr>
      <w:r w:rsidRPr="00AA0A5B">
        <w:t>9</w:t>
      </w:r>
      <w:r w:rsidRPr="00AA0A5B">
        <w:rPr>
          <w:rFonts w:hint="eastAsia"/>
        </w:rPr>
        <w:t>、上海浦东发展银行股份有限公司</w:t>
      </w:r>
    </w:p>
    <w:p w:rsidR="001504F6" w:rsidRPr="00AA0A5B" w:rsidRDefault="001504F6" w:rsidP="001504F6">
      <w:pPr>
        <w:spacing w:line="578" w:lineRule="exact"/>
        <w:ind w:firstLineChars="200" w:firstLine="640"/>
      </w:pPr>
      <w:r w:rsidRPr="00AA0A5B">
        <w:t>10</w:t>
      </w:r>
      <w:r w:rsidRPr="00AA0A5B">
        <w:rPr>
          <w:rFonts w:hint="eastAsia"/>
        </w:rPr>
        <w:t>、重庆银行股份有限公司</w:t>
      </w:r>
    </w:p>
    <w:p w:rsidR="001504F6" w:rsidRPr="00AA0A5B" w:rsidRDefault="001504F6" w:rsidP="001504F6">
      <w:pPr>
        <w:spacing w:line="578" w:lineRule="exact"/>
        <w:ind w:firstLineChars="200" w:firstLine="640"/>
      </w:pPr>
      <w:r w:rsidRPr="00AA0A5B">
        <w:t>11</w:t>
      </w:r>
      <w:r w:rsidRPr="00AA0A5B">
        <w:rPr>
          <w:rFonts w:hint="eastAsia"/>
        </w:rPr>
        <w:t>、中信证券股份有限公司</w:t>
      </w:r>
    </w:p>
    <w:p w:rsidR="001504F6" w:rsidRPr="00AA0A5B" w:rsidRDefault="001504F6" w:rsidP="001504F6">
      <w:pPr>
        <w:spacing w:line="578" w:lineRule="exact"/>
        <w:ind w:firstLineChars="200" w:firstLine="640"/>
      </w:pPr>
      <w:r w:rsidRPr="00AA0A5B">
        <w:t>12</w:t>
      </w:r>
      <w:r w:rsidRPr="00AA0A5B">
        <w:rPr>
          <w:rFonts w:hint="eastAsia"/>
        </w:rPr>
        <w:t>、中信建投证券股份有限公司</w:t>
      </w:r>
    </w:p>
    <w:p w:rsidR="001504F6" w:rsidRPr="00AA0A5B" w:rsidRDefault="001504F6" w:rsidP="001504F6">
      <w:pPr>
        <w:spacing w:line="578" w:lineRule="exact"/>
        <w:ind w:firstLineChars="200" w:firstLine="640"/>
      </w:pPr>
      <w:r w:rsidRPr="00AA0A5B">
        <w:t>13</w:t>
      </w:r>
      <w:r w:rsidRPr="00AA0A5B">
        <w:rPr>
          <w:rFonts w:hint="eastAsia"/>
        </w:rPr>
        <w:t>、华泰证券股份有限公司</w:t>
      </w:r>
    </w:p>
    <w:p w:rsidR="001504F6" w:rsidRPr="00AA0A5B" w:rsidRDefault="001504F6" w:rsidP="001504F6">
      <w:pPr>
        <w:spacing w:line="578" w:lineRule="exact"/>
        <w:ind w:firstLineChars="200" w:firstLine="640"/>
      </w:pPr>
      <w:r w:rsidRPr="00AA0A5B">
        <w:t>14</w:t>
      </w:r>
      <w:r w:rsidRPr="00AA0A5B">
        <w:rPr>
          <w:rFonts w:hint="eastAsia"/>
        </w:rPr>
        <w:t>、中国国际金融股份有限公司</w:t>
      </w:r>
    </w:p>
    <w:p w:rsidR="001504F6" w:rsidRPr="00AA0A5B" w:rsidRDefault="001504F6" w:rsidP="001504F6">
      <w:pPr>
        <w:spacing w:line="578" w:lineRule="exact"/>
        <w:ind w:firstLineChars="200" w:firstLine="640"/>
      </w:pPr>
      <w:r w:rsidRPr="00AA0A5B">
        <w:t>15</w:t>
      </w:r>
      <w:r w:rsidRPr="00AA0A5B">
        <w:rPr>
          <w:rFonts w:hint="eastAsia"/>
        </w:rPr>
        <w:t>、国开证券股份有限公司</w:t>
      </w:r>
    </w:p>
    <w:p w:rsidR="001504F6" w:rsidRPr="00AA0A5B" w:rsidRDefault="001504F6" w:rsidP="001504F6">
      <w:pPr>
        <w:spacing w:line="578" w:lineRule="exact"/>
        <w:ind w:firstLineChars="200" w:firstLine="640"/>
      </w:pPr>
      <w:r w:rsidRPr="00AA0A5B">
        <w:t>16</w:t>
      </w:r>
      <w:r w:rsidRPr="00AA0A5B">
        <w:rPr>
          <w:rFonts w:hint="eastAsia"/>
        </w:rPr>
        <w:t>、海通证券股份有限公司</w:t>
      </w:r>
    </w:p>
    <w:p w:rsidR="001504F6" w:rsidRPr="00AA0A5B" w:rsidRDefault="001504F6" w:rsidP="001504F6">
      <w:pPr>
        <w:spacing w:line="578" w:lineRule="exact"/>
        <w:ind w:firstLineChars="200" w:firstLine="640"/>
        <w:rPr>
          <w:rFonts w:eastAsia="方正黑体_GBK"/>
        </w:rPr>
      </w:pPr>
      <w:r w:rsidRPr="00AA0A5B">
        <w:rPr>
          <w:rFonts w:eastAsia="方正黑体_GBK" w:hint="eastAsia"/>
        </w:rPr>
        <w:lastRenderedPageBreak/>
        <w:t>二、一般承销商（</w:t>
      </w:r>
      <w:r w:rsidRPr="00AA0A5B">
        <w:rPr>
          <w:rFonts w:eastAsia="方正黑体_GBK"/>
        </w:rPr>
        <w:t>64</w:t>
      </w:r>
      <w:r w:rsidRPr="00AA0A5B">
        <w:rPr>
          <w:rFonts w:eastAsia="方正黑体_GBK" w:hint="eastAsia"/>
        </w:rPr>
        <w:t>家）</w:t>
      </w:r>
    </w:p>
    <w:p w:rsidR="001504F6" w:rsidRPr="00AA0A5B" w:rsidRDefault="001504F6" w:rsidP="001504F6">
      <w:pPr>
        <w:spacing w:line="578" w:lineRule="exact"/>
        <w:ind w:firstLineChars="200" w:firstLine="640"/>
      </w:pPr>
      <w:r w:rsidRPr="00AA0A5B">
        <w:t>17</w:t>
      </w:r>
      <w:r w:rsidRPr="00AA0A5B">
        <w:t>、招商银行股份有限公司</w:t>
      </w:r>
    </w:p>
    <w:p w:rsidR="001504F6" w:rsidRPr="00AA0A5B" w:rsidRDefault="001504F6" w:rsidP="001504F6">
      <w:pPr>
        <w:spacing w:line="578" w:lineRule="exact"/>
        <w:ind w:firstLineChars="200" w:firstLine="640"/>
      </w:pPr>
      <w:r w:rsidRPr="00AA0A5B">
        <w:t>18</w:t>
      </w:r>
      <w:r w:rsidRPr="00AA0A5B">
        <w:rPr>
          <w:rFonts w:hint="eastAsia"/>
        </w:rPr>
        <w:t>、中国民生银行股份有限公司</w:t>
      </w:r>
    </w:p>
    <w:p w:rsidR="001504F6" w:rsidRPr="00AA0A5B" w:rsidRDefault="001504F6" w:rsidP="001504F6">
      <w:pPr>
        <w:spacing w:line="578" w:lineRule="exact"/>
        <w:ind w:firstLineChars="200" w:firstLine="640"/>
      </w:pPr>
      <w:r w:rsidRPr="00AA0A5B">
        <w:t>19</w:t>
      </w:r>
      <w:r w:rsidRPr="00AA0A5B">
        <w:rPr>
          <w:rFonts w:hint="eastAsia"/>
        </w:rPr>
        <w:t>、中国邮政储蓄银行股份有限公司</w:t>
      </w:r>
    </w:p>
    <w:p w:rsidR="001504F6" w:rsidRPr="00AA0A5B" w:rsidRDefault="001504F6" w:rsidP="001504F6">
      <w:pPr>
        <w:spacing w:line="578" w:lineRule="exact"/>
        <w:ind w:firstLineChars="200" w:firstLine="640"/>
      </w:pPr>
      <w:r w:rsidRPr="00AA0A5B">
        <w:t>20</w:t>
      </w:r>
      <w:r w:rsidRPr="00AA0A5B">
        <w:rPr>
          <w:rFonts w:hint="eastAsia"/>
        </w:rPr>
        <w:t>、浙商银行股份有限公司</w:t>
      </w:r>
    </w:p>
    <w:p w:rsidR="001504F6" w:rsidRPr="00AA0A5B" w:rsidRDefault="001504F6" w:rsidP="001504F6">
      <w:pPr>
        <w:spacing w:line="578" w:lineRule="exact"/>
        <w:ind w:firstLineChars="200" w:firstLine="640"/>
      </w:pPr>
      <w:r w:rsidRPr="00AA0A5B">
        <w:t>21</w:t>
      </w:r>
      <w:r w:rsidRPr="00AA0A5B">
        <w:rPr>
          <w:rFonts w:hint="eastAsia"/>
        </w:rPr>
        <w:t>、平安银行股份有限公司</w:t>
      </w:r>
    </w:p>
    <w:p w:rsidR="001504F6" w:rsidRPr="00AA0A5B" w:rsidRDefault="001504F6" w:rsidP="001504F6">
      <w:pPr>
        <w:spacing w:line="578" w:lineRule="exact"/>
        <w:ind w:firstLineChars="200" w:firstLine="640"/>
      </w:pPr>
      <w:r w:rsidRPr="00AA0A5B">
        <w:t>22</w:t>
      </w:r>
      <w:r w:rsidRPr="00AA0A5B">
        <w:rPr>
          <w:rFonts w:hint="eastAsia"/>
        </w:rPr>
        <w:t>、中国光大银行股份有限公司</w:t>
      </w:r>
    </w:p>
    <w:p w:rsidR="001504F6" w:rsidRPr="00AA0A5B" w:rsidRDefault="001504F6" w:rsidP="001504F6">
      <w:pPr>
        <w:spacing w:line="578" w:lineRule="exact"/>
        <w:ind w:firstLineChars="200" w:firstLine="640"/>
      </w:pPr>
      <w:r w:rsidRPr="00AA0A5B">
        <w:t>23</w:t>
      </w:r>
      <w:r w:rsidRPr="00AA0A5B">
        <w:rPr>
          <w:rFonts w:hint="eastAsia"/>
        </w:rPr>
        <w:t>、重庆三峡银行股份有限公司</w:t>
      </w:r>
    </w:p>
    <w:p w:rsidR="001504F6" w:rsidRPr="00AA0A5B" w:rsidRDefault="001504F6" w:rsidP="001504F6">
      <w:pPr>
        <w:spacing w:line="578" w:lineRule="exact"/>
        <w:ind w:firstLineChars="200" w:firstLine="640"/>
      </w:pPr>
      <w:r w:rsidRPr="00AA0A5B">
        <w:t>24</w:t>
      </w:r>
      <w:r w:rsidRPr="00AA0A5B">
        <w:rPr>
          <w:rFonts w:hint="eastAsia"/>
        </w:rPr>
        <w:t>、广发银行股份有限公司</w:t>
      </w:r>
    </w:p>
    <w:p w:rsidR="001504F6" w:rsidRPr="00AA0A5B" w:rsidRDefault="001504F6" w:rsidP="001504F6">
      <w:pPr>
        <w:spacing w:line="578" w:lineRule="exact"/>
        <w:ind w:firstLineChars="200" w:firstLine="640"/>
      </w:pPr>
      <w:r w:rsidRPr="00AA0A5B">
        <w:t>25</w:t>
      </w:r>
      <w:r w:rsidRPr="00AA0A5B">
        <w:rPr>
          <w:rFonts w:hint="eastAsia"/>
        </w:rPr>
        <w:t>、华夏银行股份有限公司</w:t>
      </w:r>
    </w:p>
    <w:p w:rsidR="001504F6" w:rsidRPr="00AA0A5B" w:rsidRDefault="001504F6" w:rsidP="001504F6">
      <w:pPr>
        <w:spacing w:line="578" w:lineRule="exact"/>
        <w:ind w:firstLineChars="200" w:firstLine="640"/>
      </w:pPr>
      <w:r w:rsidRPr="00AA0A5B">
        <w:t>26</w:t>
      </w:r>
      <w:r w:rsidRPr="00AA0A5B">
        <w:rPr>
          <w:rFonts w:hint="eastAsia"/>
        </w:rPr>
        <w:t>、成都银行股份有限公司</w:t>
      </w:r>
    </w:p>
    <w:p w:rsidR="001504F6" w:rsidRPr="00AA0A5B" w:rsidRDefault="001504F6" w:rsidP="001504F6">
      <w:pPr>
        <w:spacing w:line="578" w:lineRule="exact"/>
        <w:ind w:firstLineChars="200" w:firstLine="640"/>
      </w:pPr>
      <w:r w:rsidRPr="00AA0A5B">
        <w:t>27</w:t>
      </w:r>
      <w:r w:rsidRPr="00AA0A5B">
        <w:rPr>
          <w:rFonts w:hint="eastAsia"/>
        </w:rPr>
        <w:t>、重庆富民银行股份有限公司</w:t>
      </w:r>
    </w:p>
    <w:p w:rsidR="001504F6" w:rsidRPr="00AA0A5B" w:rsidRDefault="001504F6" w:rsidP="001504F6">
      <w:pPr>
        <w:spacing w:line="578" w:lineRule="exact"/>
        <w:ind w:firstLineChars="200" w:firstLine="640"/>
      </w:pPr>
      <w:r w:rsidRPr="00AA0A5B">
        <w:t>28</w:t>
      </w:r>
      <w:r w:rsidRPr="00AA0A5B">
        <w:rPr>
          <w:rFonts w:hint="eastAsia"/>
        </w:rPr>
        <w:t>、厦门银行股份有限公司</w:t>
      </w:r>
    </w:p>
    <w:p w:rsidR="001504F6" w:rsidRPr="00AA0A5B" w:rsidRDefault="001504F6" w:rsidP="001504F6">
      <w:pPr>
        <w:spacing w:line="578" w:lineRule="exact"/>
        <w:ind w:firstLineChars="200" w:firstLine="640"/>
      </w:pPr>
      <w:r w:rsidRPr="00AA0A5B">
        <w:t>29</w:t>
      </w:r>
      <w:r w:rsidRPr="00AA0A5B">
        <w:rPr>
          <w:rFonts w:hint="eastAsia"/>
        </w:rPr>
        <w:t>、恒丰银行股份有限公司</w:t>
      </w:r>
    </w:p>
    <w:p w:rsidR="001504F6" w:rsidRPr="00AA0A5B" w:rsidRDefault="001504F6" w:rsidP="001504F6">
      <w:pPr>
        <w:spacing w:line="578" w:lineRule="exact"/>
        <w:ind w:firstLineChars="200" w:firstLine="640"/>
      </w:pPr>
      <w:r w:rsidRPr="00AA0A5B">
        <w:t>30</w:t>
      </w:r>
      <w:r w:rsidRPr="00AA0A5B">
        <w:rPr>
          <w:rFonts w:hint="eastAsia"/>
        </w:rPr>
        <w:t>、汉口银行股份有限公司</w:t>
      </w:r>
    </w:p>
    <w:p w:rsidR="001504F6" w:rsidRPr="00AA0A5B" w:rsidRDefault="001504F6" w:rsidP="001504F6">
      <w:pPr>
        <w:spacing w:line="578" w:lineRule="exact"/>
        <w:ind w:firstLineChars="200" w:firstLine="640"/>
      </w:pPr>
      <w:r w:rsidRPr="00AA0A5B">
        <w:t>31</w:t>
      </w:r>
      <w:r w:rsidRPr="00AA0A5B">
        <w:rPr>
          <w:rFonts w:hint="eastAsia"/>
        </w:rPr>
        <w:t>、渤海银行股份有限公司</w:t>
      </w:r>
    </w:p>
    <w:p w:rsidR="001504F6" w:rsidRPr="00AA0A5B" w:rsidRDefault="001504F6" w:rsidP="001504F6">
      <w:pPr>
        <w:spacing w:line="578" w:lineRule="exact"/>
        <w:ind w:firstLineChars="200" w:firstLine="640"/>
      </w:pPr>
      <w:r w:rsidRPr="00AA0A5B">
        <w:t>32</w:t>
      </w:r>
      <w:r w:rsidRPr="00AA0A5B">
        <w:rPr>
          <w:rFonts w:hint="eastAsia"/>
        </w:rPr>
        <w:t>、哈尔滨银行股份有限公司</w:t>
      </w:r>
    </w:p>
    <w:p w:rsidR="001504F6" w:rsidRPr="00AA0A5B" w:rsidRDefault="001504F6" w:rsidP="001504F6">
      <w:pPr>
        <w:spacing w:line="578" w:lineRule="exact"/>
        <w:ind w:firstLineChars="200" w:firstLine="640"/>
      </w:pPr>
      <w:r w:rsidRPr="00AA0A5B">
        <w:t>33</w:t>
      </w:r>
      <w:r w:rsidRPr="00AA0A5B">
        <w:rPr>
          <w:rFonts w:hint="eastAsia"/>
        </w:rPr>
        <w:t>、国家开发银行</w:t>
      </w:r>
    </w:p>
    <w:p w:rsidR="001504F6" w:rsidRPr="00AA0A5B" w:rsidRDefault="001504F6" w:rsidP="001504F6">
      <w:pPr>
        <w:spacing w:line="578" w:lineRule="exact"/>
        <w:ind w:firstLineChars="200" w:firstLine="640"/>
      </w:pPr>
      <w:r w:rsidRPr="00AA0A5B">
        <w:t>34</w:t>
      </w:r>
      <w:r w:rsidRPr="00AA0A5B">
        <w:rPr>
          <w:rFonts w:hint="eastAsia"/>
        </w:rPr>
        <w:t>、</w:t>
      </w:r>
      <w:r w:rsidRPr="00AA0A5B">
        <w:t>宁波银行股份有限公司</w:t>
      </w:r>
    </w:p>
    <w:p w:rsidR="001504F6" w:rsidRPr="00AA0A5B" w:rsidRDefault="001504F6" w:rsidP="001504F6">
      <w:pPr>
        <w:spacing w:line="578" w:lineRule="exact"/>
        <w:ind w:firstLineChars="200" w:firstLine="640"/>
      </w:pPr>
      <w:r w:rsidRPr="00AA0A5B">
        <w:t>35</w:t>
      </w:r>
      <w:r w:rsidRPr="00AA0A5B">
        <w:t>、东亚银行（中国）有限公司</w:t>
      </w:r>
    </w:p>
    <w:p w:rsidR="001504F6" w:rsidRPr="00AA0A5B" w:rsidRDefault="001504F6" w:rsidP="001504F6">
      <w:pPr>
        <w:spacing w:line="578" w:lineRule="exact"/>
        <w:ind w:firstLineChars="200" w:firstLine="640"/>
      </w:pPr>
      <w:r w:rsidRPr="00AA0A5B">
        <w:t>36</w:t>
      </w:r>
      <w:r w:rsidRPr="00AA0A5B">
        <w:rPr>
          <w:rFonts w:hint="eastAsia"/>
        </w:rPr>
        <w:t>、</w:t>
      </w:r>
      <w:r w:rsidRPr="00AA0A5B">
        <w:t>中原银行股份有限公司</w:t>
      </w:r>
    </w:p>
    <w:p w:rsidR="001504F6" w:rsidRPr="00AA0A5B" w:rsidRDefault="001504F6" w:rsidP="001504F6">
      <w:pPr>
        <w:spacing w:line="578" w:lineRule="exact"/>
        <w:ind w:firstLineChars="200" w:firstLine="640"/>
      </w:pPr>
      <w:r w:rsidRPr="00AA0A5B">
        <w:lastRenderedPageBreak/>
        <w:t>37</w:t>
      </w:r>
      <w:r w:rsidRPr="00AA0A5B">
        <w:rPr>
          <w:rFonts w:hint="eastAsia"/>
        </w:rPr>
        <w:t>、光大</w:t>
      </w:r>
      <w:r w:rsidRPr="00AA0A5B">
        <w:t>证券</w:t>
      </w:r>
      <w:r w:rsidRPr="00AA0A5B">
        <w:rPr>
          <w:rFonts w:hint="eastAsia"/>
        </w:rPr>
        <w:t>股份</w:t>
      </w:r>
      <w:r w:rsidRPr="00AA0A5B">
        <w:t>有限公司</w:t>
      </w:r>
    </w:p>
    <w:p w:rsidR="001504F6" w:rsidRPr="00AA0A5B" w:rsidRDefault="001504F6" w:rsidP="001504F6">
      <w:pPr>
        <w:spacing w:line="578" w:lineRule="exact"/>
        <w:ind w:firstLineChars="200" w:firstLine="640"/>
      </w:pPr>
      <w:r w:rsidRPr="00AA0A5B">
        <w:t>38</w:t>
      </w:r>
      <w:r w:rsidRPr="00AA0A5B">
        <w:rPr>
          <w:rFonts w:hint="eastAsia"/>
        </w:rPr>
        <w:t>、国泰君安证券股份有限公司</w:t>
      </w:r>
    </w:p>
    <w:p w:rsidR="001504F6" w:rsidRPr="00AA0A5B" w:rsidRDefault="001504F6" w:rsidP="001504F6">
      <w:pPr>
        <w:spacing w:line="578" w:lineRule="exact"/>
        <w:ind w:firstLineChars="200" w:firstLine="640"/>
      </w:pPr>
      <w:r w:rsidRPr="00AA0A5B">
        <w:t>39</w:t>
      </w:r>
      <w:r w:rsidRPr="00AA0A5B">
        <w:t>、</w:t>
      </w:r>
      <w:r w:rsidRPr="00AA0A5B">
        <w:rPr>
          <w:rFonts w:hint="eastAsia"/>
        </w:rPr>
        <w:t>东方证券股份有限公司</w:t>
      </w:r>
    </w:p>
    <w:p w:rsidR="001504F6" w:rsidRPr="00AA0A5B" w:rsidRDefault="001504F6" w:rsidP="001504F6">
      <w:pPr>
        <w:spacing w:line="578" w:lineRule="exact"/>
        <w:ind w:firstLineChars="200" w:firstLine="640"/>
      </w:pPr>
      <w:r w:rsidRPr="00AA0A5B">
        <w:t>40</w:t>
      </w:r>
      <w:r w:rsidRPr="00AA0A5B">
        <w:rPr>
          <w:rFonts w:hint="eastAsia"/>
        </w:rPr>
        <w:t>、民生证券股份有限公司</w:t>
      </w:r>
    </w:p>
    <w:p w:rsidR="001504F6" w:rsidRPr="00AA0A5B" w:rsidRDefault="001504F6" w:rsidP="001504F6">
      <w:pPr>
        <w:spacing w:line="578" w:lineRule="exact"/>
        <w:ind w:firstLineChars="200" w:firstLine="640"/>
      </w:pPr>
      <w:r w:rsidRPr="00AA0A5B">
        <w:t>41</w:t>
      </w:r>
      <w:r w:rsidRPr="00AA0A5B">
        <w:rPr>
          <w:rFonts w:hint="eastAsia"/>
        </w:rPr>
        <w:t>、兴业证券股份有限公司</w:t>
      </w:r>
    </w:p>
    <w:p w:rsidR="001504F6" w:rsidRPr="00AA0A5B" w:rsidRDefault="001504F6" w:rsidP="001504F6">
      <w:pPr>
        <w:spacing w:line="578" w:lineRule="exact"/>
        <w:ind w:firstLineChars="200" w:firstLine="640"/>
      </w:pPr>
      <w:r w:rsidRPr="00AA0A5B">
        <w:t>42</w:t>
      </w:r>
      <w:r w:rsidRPr="00AA0A5B">
        <w:rPr>
          <w:rFonts w:hint="eastAsia"/>
        </w:rPr>
        <w:t>、华源证券股份有限公司</w:t>
      </w:r>
    </w:p>
    <w:p w:rsidR="001504F6" w:rsidRPr="00AA0A5B" w:rsidRDefault="001504F6" w:rsidP="001504F6">
      <w:pPr>
        <w:spacing w:line="578" w:lineRule="exact"/>
        <w:ind w:firstLineChars="200" w:firstLine="640"/>
      </w:pPr>
      <w:r w:rsidRPr="00AA0A5B">
        <w:t>43</w:t>
      </w:r>
      <w:r w:rsidRPr="00AA0A5B">
        <w:rPr>
          <w:rFonts w:hint="eastAsia"/>
        </w:rPr>
        <w:t>、广发证券股份有限公司</w:t>
      </w:r>
    </w:p>
    <w:p w:rsidR="001504F6" w:rsidRPr="00AA0A5B" w:rsidRDefault="001504F6" w:rsidP="001504F6">
      <w:pPr>
        <w:spacing w:line="578" w:lineRule="exact"/>
        <w:ind w:firstLineChars="200" w:firstLine="640"/>
      </w:pPr>
      <w:r w:rsidRPr="00AA0A5B">
        <w:t>44</w:t>
      </w:r>
      <w:r w:rsidRPr="00AA0A5B">
        <w:rPr>
          <w:rFonts w:hint="eastAsia"/>
        </w:rPr>
        <w:t>、申万宏源证券有限公司</w:t>
      </w:r>
    </w:p>
    <w:p w:rsidR="001504F6" w:rsidRPr="00AA0A5B" w:rsidRDefault="001504F6" w:rsidP="001504F6">
      <w:pPr>
        <w:spacing w:line="578" w:lineRule="exact"/>
        <w:ind w:firstLineChars="200" w:firstLine="640"/>
      </w:pPr>
      <w:r w:rsidRPr="00AA0A5B">
        <w:t>45</w:t>
      </w:r>
      <w:r w:rsidRPr="00AA0A5B">
        <w:rPr>
          <w:rFonts w:hint="eastAsia"/>
        </w:rPr>
        <w:t>、招商证券股份有限公司</w:t>
      </w:r>
    </w:p>
    <w:p w:rsidR="001504F6" w:rsidRPr="00AA0A5B" w:rsidRDefault="001504F6" w:rsidP="001504F6">
      <w:pPr>
        <w:spacing w:line="578" w:lineRule="exact"/>
        <w:ind w:firstLineChars="200" w:firstLine="640"/>
      </w:pPr>
      <w:r w:rsidRPr="00AA0A5B">
        <w:t>46</w:t>
      </w:r>
      <w:r w:rsidRPr="00AA0A5B">
        <w:rPr>
          <w:rFonts w:hint="eastAsia"/>
        </w:rPr>
        <w:t>、华西证券股份有限公司</w:t>
      </w:r>
    </w:p>
    <w:p w:rsidR="001504F6" w:rsidRPr="00AA0A5B" w:rsidRDefault="001504F6" w:rsidP="001504F6">
      <w:pPr>
        <w:spacing w:line="578" w:lineRule="exact"/>
        <w:ind w:firstLineChars="200" w:firstLine="640"/>
      </w:pPr>
      <w:r w:rsidRPr="00AA0A5B">
        <w:t>47</w:t>
      </w:r>
      <w:r w:rsidRPr="00AA0A5B">
        <w:rPr>
          <w:rFonts w:hint="eastAsia"/>
        </w:rPr>
        <w:t>、中德证券有限责任公司</w:t>
      </w:r>
    </w:p>
    <w:p w:rsidR="001504F6" w:rsidRPr="00AA0A5B" w:rsidRDefault="001504F6" w:rsidP="001504F6">
      <w:pPr>
        <w:spacing w:line="578" w:lineRule="exact"/>
        <w:ind w:firstLineChars="200" w:firstLine="640"/>
      </w:pPr>
      <w:r w:rsidRPr="00AA0A5B">
        <w:t>48</w:t>
      </w:r>
      <w:r w:rsidRPr="00AA0A5B">
        <w:rPr>
          <w:rFonts w:hint="eastAsia"/>
        </w:rPr>
        <w:t>、中国银河证券股份有限公司</w:t>
      </w:r>
    </w:p>
    <w:p w:rsidR="001504F6" w:rsidRPr="00AA0A5B" w:rsidRDefault="001504F6" w:rsidP="001504F6">
      <w:pPr>
        <w:spacing w:line="578" w:lineRule="exact"/>
        <w:ind w:firstLineChars="200" w:firstLine="640"/>
      </w:pPr>
      <w:r w:rsidRPr="00AA0A5B">
        <w:t>49</w:t>
      </w:r>
      <w:r w:rsidRPr="00AA0A5B">
        <w:rPr>
          <w:rFonts w:hint="eastAsia"/>
        </w:rPr>
        <w:t>、联储证券股份有限公司</w:t>
      </w:r>
    </w:p>
    <w:p w:rsidR="001504F6" w:rsidRPr="00AA0A5B" w:rsidRDefault="001504F6" w:rsidP="001504F6">
      <w:pPr>
        <w:spacing w:line="578" w:lineRule="exact"/>
        <w:ind w:firstLineChars="200" w:firstLine="640"/>
      </w:pPr>
      <w:r w:rsidRPr="00AA0A5B">
        <w:t>50</w:t>
      </w:r>
      <w:r w:rsidRPr="00AA0A5B">
        <w:rPr>
          <w:rFonts w:hint="eastAsia"/>
        </w:rPr>
        <w:t>、中泰证券股份有限公司</w:t>
      </w:r>
    </w:p>
    <w:p w:rsidR="001504F6" w:rsidRPr="00AA0A5B" w:rsidRDefault="001504F6" w:rsidP="001504F6">
      <w:pPr>
        <w:spacing w:line="578" w:lineRule="exact"/>
        <w:ind w:firstLineChars="200" w:firstLine="640"/>
      </w:pPr>
      <w:r w:rsidRPr="00AA0A5B">
        <w:t>51</w:t>
      </w:r>
      <w:r w:rsidRPr="00AA0A5B">
        <w:rPr>
          <w:rFonts w:hint="eastAsia"/>
        </w:rPr>
        <w:t>、平安证券股份有限公司</w:t>
      </w:r>
    </w:p>
    <w:p w:rsidR="001504F6" w:rsidRPr="00AA0A5B" w:rsidRDefault="001504F6" w:rsidP="001504F6">
      <w:pPr>
        <w:spacing w:line="578" w:lineRule="exact"/>
        <w:ind w:firstLineChars="200" w:firstLine="640"/>
      </w:pPr>
      <w:r w:rsidRPr="00AA0A5B">
        <w:t>52</w:t>
      </w:r>
      <w:r w:rsidRPr="00AA0A5B">
        <w:rPr>
          <w:rFonts w:hint="eastAsia"/>
        </w:rPr>
        <w:t>、华创证券有限责任公司</w:t>
      </w:r>
    </w:p>
    <w:p w:rsidR="001504F6" w:rsidRPr="00AA0A5B" w:rsidRDefault="001504F6" w:rsidP="001504F6">
      <w:pPr>
        <w:spacing w:line="578" w:lineRule="exact"/>
        <w:ind w:firstLineChars="200" w:firstLine="640"/>
      </w:pPr>
      <w:r w:rsidRPr="00AA0A5B">
        <w:t>53</w:t>
      </w:r>
      <w:r w:rsidRPr="00AA0A5B">
        <w:rPr>
          <w:rFonts w:hint="eastAsia"/>
        </w:rPr>
        <w:t>、申港证券股份有限公司</w:t>
      </w:r>
    </w:p>
    <w:p w:rsidR="001504F6" w:rsidRPr="00AA0A5B" w:rsidRDefault="001504F6" w:rsidP="001504F6">
      <w:pPr>
        <w:spacing w:line="578" w:lineRule="exact"/>
        <w:ind w:firstLineChars="200" w:firstLine="640"/>
      </w:pPr>
      <w:r w:rsidRPr="00AA0A5B">
        <w:t>54</w:t>
      </w:r>
      <w:r w:rsidRPr="00AA0A5B">
        <w:rPr>
          <w:rFonts w:hint="eastAsia"/>
        </w:rPr>
        <w:t>、华安证券股份有限公司</w:t>
      </w:r>
    </w:p>
    <w:p w:rsidR="001504F6" w:rsidRPr="00AA0A5B" w:rsidRDefault="001504F6" w:rsidP="001504F6">
      <w:pPr>
        <w:spacing w:line="578" w:lineRule="exact"/>
        <w:ind w:firstLineChars="200" w:firstLine="640"/>
      </w:pPr>
      <w:r w:rsidRPr="00AA0A5B">
        <w:t>55</w:t>
      </w:r>
      <w:r w:rsidRPr="00AA0A5B">
        <w:rPr>
          <w:rFonts w:hint="eastAsia"/>
        </w:rPr>
        <w:t>、粤开证券股份有限公司</w:t>
      </w:r>
    </w:p>
    <w:p w:rsidR="001504F6" w:rsidRPr="00AA0A5B" w:rsidRDefault="001504F6" w:rsidP="001504F6">
      <w:pPr>
        <w:spacing w:line="578" w:lineRule="exact"/>
        <w:ind w:firstLineChars="200" w:firstLine="640"/>
      </w:pPr>
      <w:r w:rsidRPr="00AA0A5B">
        <w:t>56</w:t>
      </w:r>
      <w:r w:rsidRPr="00AA0A5B">
        <w:rPr>
          <w:rFonts w:hint="eastAsia"/>
        </w:rPr>
        <w:t>、国都证券股份有限公司</w:t>
      </w:r>
    </w:p>
    <w:p w:rsidR="001504F6" w:rsidRPr="00AA0A5B" w:rsidRDefault="001504F6" w:rsidP="001504F6">
      <w:pPr>
        <w:spacing w:line="578" w:lineRule="exact"/>
        <w:ind w:firstLineChars="200" w:firstLine="640"/>
      </w:pPr>
      <w:r w:rsidRPr="00AA0A5B">
        <w:t>57</w:t>
      </w:r>
      <w:r w:rsidRPr="00AA0A5B">
        <w:rPr>
          <w:rFonts w:hint="eastAsia"/>
        </w:rPr>
        <w:t>、东兴证券股份有限公司</w:t>
      </w:r>
    </w:p>
    <w:p w:rsidR="001504F6" w:rsidRPr="00AA0A5B" w:rsidRDefault="001504F6" w:rsidP="001504F6">
      <w:pPr>
        <w:spacing w:line="578" w:lineRule="exact"/>
        <w:ind w:firstLineChars="200" w:firstLine="640"/>
      </w:pPr>
      <w:r w:rsidRPr="00AA0A5B">
        <w:lastRenderedPageBreak/>
        <w:t>58</w:t>
      </w:r>
      <w:r w:rsidRPr="00AA0A5B">
        <w:rPr>
          <w:rFonts w:hint="eastAsia"/>
        </w:rPr>
        <w:t>、中航证券有限公司</w:t>
      </w:r>
    </w:p>
    <w:p w:rsidR="001504F6" w:rsidRPr="00AA0A5B" w:rsidRDefault="001504F6" w:rsidP="001504F6">
      <w:pPr>
        <w:spacing w:line="578" w:lineRule="exact"/>
        <w:ind w:firstLineChars="200" w:firstLine="640"/>
      </w:pPr>
      <w:r w:rsidRPr="00AA0A5B">
        <w:t>59</w:t>
      </w:r>
      <w:r w:rsidRPr="00AA0A5B">
        <w:rPr>
          <w:rFonts w:hint="eastAsia"/>
        </w:rPr>
        <w:t>、中银国际证券股份有限公司</w:t>
      </w:r>
    </w:p>
    <w:p w:rsidR="001504F6" w:rsidRPr="00AA0A5B" w:rsidRDefault="001504F6" w:rsidP="001504F6">
      <w:pPr>
        <w:spacing w:line="578" w:lineRule="exact"/>
        <w:ind w:firstLineChars="200" w:firstLine="640"/>
      </w:pPr>
      <w:r w:rsidRPr="00AA0A5B">
        <w:t>60</w:t>
      </w:r>
      <w:r w:rsidRPr="00AA0A5B">
        <w:rPr>
          <w:rFonts w:hint="eastAsia"/>
        </w:rPr>
        <w:t>、信达证券股份有限公司</w:t>
      </w:r>
    </w:p>
    <w:p w:rsidR="001504F6" w:rsidRPr="00AA0A5B" w:rsidRDefault="001504F6" w:rsidP="001504F6">
      <w:pPr>
        <w:spacing w:line="578" w:lineRule="exact"/>
        <w:ind w:firstLineChars="200" w:firstLine="640"/>
      </w:pPr>
      <w:r w:rsidRPr="00AA0A5B">
        <w:t>61</w:t>
      </w:r>
      <w:r w:rsidRPr="00AA0A5B">
        <w:rPr>
          <w:rFonts w:hint="eastAsia"/>
        </w:rPr>
        <w:t>、德邦证券股份有限公司</w:t>
      </w:r>
    </w:p>
    <w:p w:rsidR="001504F6" w:rsidRPr="00AA0A5B" w:rsidRDefault="001504F6" w:rsidP="001504F6">
      <w:pPr>
        <w:spacing w:line="578" w:lineRule="exact"/>
        <w:ind w:firstLineChars="200" w:firstLine="640"/>
      </w:pPr>
      <w:r w:rsidRPr="00AA0A5B">
        <w:t>62</w:t>
      </w:r>
      <w:r w:rsidRPr="00AA0A5B">
        <w:rPr>
          <w:rFonts w:hint="eastAsia"/>
        </w:rPr>
        <w:t>、万联证券股份有限公司</w:t>
      </w:r>
    </w:p>
    <w:p w:rsidR="001504F6" w:rsidRPr="00AA0A5B" w:rsidRDefault="001504F6" w:rsidP="001504F6">
      <w:pPr>
        <w:spacing w:line="578" w:lineRule="exact"/>
        <w:ind w:firstLineChars="200" w:firstLine="640"/>
      </w:pPr>
      <w:r w:rsidRPr="00AA0A5B">
        <w:t>63</w:t>
      </w:r>
      <w:r w:rsidRPr="00AA0A5B">
        <w:rPr>
          <w:rFonts w:hint="eastAsia"/>
        </w:rPr>
        <w:t>、东莞证券股份有限公司</w:t>
      </w:r>
    </w:p>
    <w:p w:rsidR="001504F6" w:rsidRPr="00AA0A5B" w:rsidRDefault="001504F6" w:rsidP="001504F6">
      <w:pPr>
        <w:spacing w:line="578" w:lineRule="exact"/>
        <w:ind w:firstLineChars="200" w:firstLine="640"/>
      </w:pPr>
      <w:r w:rsidRPr="00AA0A5B">
        <w:t>64</w:t>
      </w:r>
      <w:r w:rsidRPr="00AA0A5B">
        <w:rPr>
          <w:rFonts w:hint="eastAsia"/>
        </w:rPr>
        <w:t>、南京证券股份有限公司</w:t>
      </w:r>
    </w:p>
    <w:p w:rsidR="001504F6" w:rsidRPr="00AA0A5B" w:rsidRDefault="001504F6" w:rsidP="001504F6">
      <w:pPr>
        <w:spacing w:line="578" w:lineRule="exact"/>
        <w:ind w:firstLineChars="200" w:firstLine="640"/>
      </w:pPr>
      <w:r w:rsidRPr="00AA0A5B">
        <w:t>65</w:t>
      </w:r>
      <w:r w:rsidRPr="00AA0A5B">
        <w:rPr>
          <w:rFonts w:hint="eastAsia"/>
        </w:rPr>
        <w:t>、大同证券有限责任公司</w:t>
      </w:r>
    </w:p>
    <w:p w:rsidR="001504F6" w:rsidRPr="00AA0A5B" w:rsidRDefault="001504F6" w:rsidP="001504F6">
      <w:pPr>
        <w:spacing w:line="578" w:lineRule="exact"/>
        <w:ind w:firstLineChars="200" w:firstLine="640"/>
      </w:pPr>
      <w:r w:rsidRPr="00AA0A5B">
        <w:t>66</w:t>
      </w:r>
      <w:r w:rsidRPr="00AA0A5B">
        <w:rPr>
          <w:rFonts w:hint="eastAsia"/>
        </w:rPr>
        <w:t>、长江证券股份有限公司</w:t>
      </w:r>
    </w:p>
    <w:p w:rsidR="001504F6" w:rsidRPr="00AA0A5B" w:rsidRDefault="001504F6" w:rsidP="001504F6">
      <w:pPr>
        <w:spacing w:line="578" w:lineRule="exact"/>
        <w:ind w:firstLineChars="200" w:firstLine="640"/>
      </w:pPr>
      <w:r w:rsidRPr="00AA0A5B">
        <w:t>67</w:t>
      </w:r>
      <w:r w:rsidRPr="00AA0A5B">
        <w:rPr>
          <w:rFonts w:hint="eastAsia"/>
        </w:rPr>
        <w:t>、华林证券股份有限公司</w:t>
      </w:r>
    </w:p>
    <w:p w:rsidR="001504F6" w:rsidRPr="00AA0A5B" w:rsidRDefault="001504F6" w:rsidP="001504F6">
      <w:pPr>
        <w:spacing w:line="578" w:lineRule="exact"/>
        <w:ind w:firstLineChars="200" w:firstLine="640"/>
      </w:pPr>
      <w:r w:rsidRPr="00AA0A5B">
        <w:t>68</w:t>
      </w:r>
      <w:r w:rsidRPr="00AA0A5B">
        <w:rPr>
          <w:rFonts w:hint="eastAsia"/>
        </w:rPr>
        <w:t>、东北证券股份有限公司</w:t>
      </w:r>
    </w:p>
    <w:p w:rsidR="001504F6" w:rsidRPr="00AA0A5B" w:rsidRDefault="001504F6" w:rsidP="001504F6">
      <w:pPr>
        <w:spacing w:line="578" w:lineRule="exact"/>
        <w:ind w:firstLineChars="200" w:firstLine="640"/>
      </w:pPr>
      <w:r w:rsidRPr="00AA0A5B">
        <w:t>69</w:t>
      </w:r>
      <w:r w:rsidRPr="00AA0A5B">
        <w:rPr>
          <w:rFonts w:hint="eastAsia"/>
        </w:rPr>
        <w:t>、国海证券股份有限公司</w:t>
      </w:r>
    </w:p>
    <w:p w:rsidR="001504F6" w:rsidRPr="00AA0A5B" w:rsidRDefault="001504F6" w:rsidP="001504F6">
      <w:pPr>
        <w:spacing w:line="578" w:lineRule="exact"/>
        <w:ind w:firstLineChars="200" w:firstLine="640"/>
      </w:pPr>
      <w:r w:rsidRPr="00AA0A5B">
        <w:t>70</w:t>
      </w:r>
      <w:r w:rsidRPr="00AA0A5B">
        <w:rPr>
          <w:rFonts w:hint="eastAsia"/>
        </w:rPr>
        <w:t>、首创证券股份有限公司</w:t>
      </w:r>
    </w:p>
    <w:p w:rsidR="001504F6" w:rsidRPr="00AA0A5B" w:rsidRDefault="001504F6" w:rsidP="001504F6">
      <w:pPr>
        <w:spacing w:line="578" w:lineRule="exact"/>
        <w:ind w:firstLineChars="200" w:firstLine="640"/>
      </w:pPr>
      <w:r w:rsidRPr="00AA0A5B">
        <w:t>71</w:t>
      </w:r>
      <w:r w:rsidRPr="00AA0A5B">
        <w:rPr>
          <w:rFonts w:hint="eastAsia"/>
        </w:rPr>
        <w:t>、财达证券股份有限公司</w:t>
      </w:r>
    </w:p>
    <w:p w:rsidR="001504F6" w:rsidRPr="00AA0A5B" w:rsidRDefault="001504F6" w:rsidP="001504F6">
      <w:pPr>
        <w:spacing w:line="578" w:lineRule="exact"/>
        <w:ind w:firstLineChars="200" w:firstLine="640"/>
      </w:pPr>
      <w:r w:rsidRPr="00AA0A5B">
        <w:t>72</w:t>
      </w:r>
      <w:r w:rsidRPr="00AA0A5B">
        <w:rPr>
          <w:rFonts w:hint="eastAsia"/>
        </w:rPr>
        <w:t>、国投证券股份有限公司</w:t>
      </w:r>
    </w:p>
    <w:p w:rsidR="001504F6" w:rsidRPr="00AA0A5B" w:rsidRDefault="001504F6" w:rsidP="001504F6">
      <w:pPr>
        <w:spacing w:line="578" w:lineRule="exact"/>
        <w:ind w:firstLineChars="200" w:firstLine="640"/>
      </w:pPr>
      <w:r w:rsidRPr="00AA0A5B">
        <w:t>73</w:t>
      </w:r>
      <w:r w:rsidRPr="00AA0A5B">
        <w:rPr>
          <w:rFonts w:hint="eastAsia"/>
        </w:rPr>
        <w:t>、开源证券股份有限公司</w:t>
      </w:r>
    </w:p>
    <w:p w:rsidR="001504F6" w:rsidRPr="00AA0A5B" w:rsidRDefault="001504F6" w:rsidP="001504F6">
      <w:pPr>
        <w:spacing w:line="578" w:lineRule="exact"/>
        <w:ind w:firstLineChars="200" w:firstLine="640"/>
      </w:pPr>
      <w:r w:rsidRPr="00AA0A5B">
        <w:t>74</w:t>
      </w:r>
      <w:r w:rsidRPr="00AA0A5B">
        <w:rPr>
          <w:rFonts w:hint="eastAsia"/>
        </w:rPr>
        <w:t>、第一创业证券股份有限公司</w:t>
      </w:r>
    </w:p>
    <w:p w:rsidR="001504F6" w:rsidRPr="00AA0A5B" w:rsidRDefault="001504F6" w:rsidP="001504F6">
      <w:pPr>
        <w:spacing w:line="578" w:lineRule="exact"/>
        <w:ind w:firstLineChars="200" w:firstLine="640"/>
      </w:pPr>
      <w:r w:rsidRPr="00AA0A5B">
        <w:t>75</w:t>
      </w:r>
      <w:r w:rsidRPr="00AA0A5B">
        <w:rPr>
          <w:rFonts w:hint="eastAsia"/>
        </w:rPr>
        <w:t>、东亚前海证券有限责任公司</w:t>
      </w:r>
    </w:p>
    <w:p w:rsidR="001504F6" w:rsidRPr="00AA0A5B" w:rsidRDefault="001504F6" w:rsidP="001504F6">
      <w:pPr>
        <w:spacing w:line="578" w:lineRule="exact"/>
        <w:ind w:firstLineChars="200" w:firstLine="640"/>
      </w:pPr>
      <w:r w:rsidRPr="00AA0A5B">
        <w:t>76</w:t>
      </w:r>
      <w:r w:rsidRPr="00AA0A5B">
        <w:rPr>
          <w:rFonts w:hint="eastAsia"/>
        </w:rPr>
        <w:t>、</w:t>
      </w:r>
      <w:r w:rsidRPr="00AA0A5B">
        <w:t>西南证券股份有限公司</w:t>
      </w:r>
    </w:p>
    <w:p w:rsidR="001504F6" w:rsidRPr="00AA0A5B" w:rsidRDefault="001504F6" w:rsidP="001504F6">
      <w:pPr>
        <w:spacing w:line="578" w:lineRule="exact"/>
        <w:ind w:firstLineChars="200" w:firstLine="640"/>
      </w:pPr>
      <w:r w:rsidRPr="00AA0A5B">
        <w:t>77</w:t>
      </w:r>
      <w:r w:rsidRPr="00AA0A5B">
        <w:rPr>
          <w:rFonts w:hint="eastAsia"/>
        </w:rPr>
        <w:t>、</w:t>
      </w:r>
      <w:r w:rsidRPr="00AA0A5B">
        <w:t>太平洋证券股份有限公司</w:t>
      </w:r>
    </w:p>
    <w:p w:rsidR="001504F6" w:rsidRPr="00AA0A5B" w:rsidRDefault="001504F6" w:rsidP="001504F6">
      <w:pPr>
        <w:spacing w:line="578" w:lineRule="exact"/>
        <w:ind w:firstLineChars="200" w:firstLine="640"/>
      </w:pPr>
      <w:r w:rsidRPr="00AA0A5B">
        <w:t>78</w:t>
      </w:r>
      <w:r w:rsidRPr="00AA0A5B">
        <w:rPr>
          <w:rFonts w:hint="eastAsia"/>
        </w:rPr>
        <w:t>、</w:t>
      </w:r>
      <w:r w:rsidRPr="00AA0A5B">
        <w:t>财通证券股份有限公司</w:t>
      </w:r>
    </w:p>
    <w:p w:rsidR="001504F6" w:rsidRPr="00AA0A5B" w:rsidRDefault="001504F6" w:rsidP="001504F6">
      <w:pPr>
        <w:spacing w:line="578" w:lineRule="exact"/>
        <w:ind w:firstLineChars="200" w:firstLine="640"/>
      </w:pPr>
      <w:r w:rsidRPr="00AA0A5B">
        <w:lastRenderedPageBreak/>
        <w:t>79</w:t>
      </w:r>
      <w:r w:rsidRPr="00AA0A5B">
        <w:rPr>
          <w:rFonts w:hint="eastAsia"/>
        </w:rPr>
        <w:t>、</w:t>
      </w:r>
      <w:r w:rsidRPr="00AA0A5B">
        <w:t>财信证券股份有限公司</w:t>
      </w:r>
    </w:p>
    <w:p w:rsidR="001504F6" w:rsidRPr="001504F6" w:rsidRDefault="001504F6" w:rsidP="001504F6">
      <w:pPr>
        <w:spacing w:line="578" w:lineRule="exact"/>
        <w:ind w:firstLineChars="200" w:firstLine="640"/>
        <w:rPr>
          <w:rFonts w:hint="eastAsia"/>
        </w:rPr>
      </w:pPr>
      <w:r w:rsidRPr="00AA0A5B">
        <w:t>80</w:t>
      </w:r>
      <w:r w:rsidRPr="00AA0A5B">
        <w:t>、国信证券股份有限公司</w:t>
      </w:r>
    </w:p>
    <w:p w:rsidR="00B570F0" w:rsidRPr="001504F6" w:rsidRDefault="001504F6" w:rsidP="001504F6">
      <w:r w:rsidRPr="00AA0A5B">
        <w:br w:type="page"/>
      </w:r>
    </w:p>
    <w:sectPr w:rsidR="00B570F0" w:rsidRPr="001504F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8EE" w:rsidRDefault="003058EE">
      <w:pPr>
        <w:spacing w:line="240" w:lineRule="auto"/>
      </w:pPr>
      <w:r>
        <w:separator/>
      </w:r>
    </w:p>
  </w:endnote>
  <w:endnote w:type="continuationSeparator" w:id="0">
    <w:p w:rsidR="003058EE" w:rsidRDefault="00305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5A757935-386B-46D9-901E-F96A4FA5379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ED02A0DA-F676-4F30-8BBD-3D5B0377B94E}"/>
  </w:font>
  <w:font w:name="楷体">
    <w:charset w:val="86"/>
    <w:family w:val="modern"/>
    <w:pitch w:val="fixed"/>
    <w:sig w:usb0="800002BF" w:usb1="38CF7CFA" w:usb2="00000016" w:usb3="00000000" w:csb0="00040001" w:csb1="00000000"/>
    <w:embedRegular r:id="rId3" w:subsetted="1" w:fontKey="{9D4868C3-94DA-41D2-8C87-871A00B7FC04}"/>
  </w:font>
  <w:font w:name="方正黑体_GBK">
    <w:altName w:val="等线"/>
    <w:charset w:val="86"/>
    <w:family w:val="script"/>
    <w:pitch w:val="fixed"/>
    <w:sig w:usb0="00000000"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1C6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1C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8EE" w:rsidRDefault="003058EE">
      <w:pPr>
        <w:spacing w:line="240" w:lineRule="auto"/>
      </w:pPr>
      <w:r>
        <w:separator/>
      </w:r>
    </w:p>
  </w:footnote>
  <w:footnote w:type="continuationSeparator" w:id="0">
    <w:p w:rsidR="003058EE" w:rsidRDefault="00305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A389B"/>
    <w:rsid w:val="002A6CF6"/>
    <w:rsid w:val="002B17E3"/>
    <w:rsid w:val="002B7553"/>
    <w:rsid w:val="002E7DF5"/>
    <w:rsid w:val="00304C92"/>
    <w:rsid w:val="003058EE"/>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57A08"/>
    <w:rsid w:val="00796AED"/>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2600B"/>
    <w:rsid w:val="00A33013"/>
    <w:rsid w:val="00A34887"/>
    <w:rsid w:val="00A43229"/>
    <w:rsid w:val="00A446D2"/>
    <w:rsid w:val="00A860D2"/>
    <w:rsid w:val="00A92DD2"/>
    <w:rsid w:val="00A930AF"/>
    <w:rsid w:val="00AA0CAE"/>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CFB72"/>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3</cp:revision>
  <cp:lastPrinted>2022-05-12T00:46:00Z</cp:lastPrinted>
  <dcterms:created xsi:type="dcterms:W3CDTF">2024-12-02T03:49:00Z</dcterms:created>
  <dcterms:modified xsi:type="dcterms:W3CDTF">2024-12-02T03:49:00Z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