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CF" w:rsidRDefault="00193ECF" w:rsidP="00CF525F">
      <w:pPr>
        <w:rPr>
          <w:rFonts w:eastAsia="方正小标宋_GBK"/>
          <w:sz w:val="44"/>
          <w:szCs w:val="44"/>
        </w:rPr>
      </w:pPr>
    </w:p>
    <w:p w:rsidR="007B65DD" w:rsidRPr="004F1077" w:rsidRDefault="007B65DD" w:rsidP="007B65D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4F1077">
        <w:rPr>
          <w:rFonts w:eastAsia="方正小标宋_GBK" w:hint="eastAsia"/>
          <w:sz w:val="44"/>
          <w:szCs w:val="44"/>
        </w:rPr>
        <w:t>重庆市财政局关于调整</w:t>
      </w:r>
    </w:p>
    <w:p w:rsidR="007B65DD" w:rsidRDefault="007B65DD" w:rsidP="007B65D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4F1077">
        <w:rPr>
          <w:rFonts w:eastAsia="方正小标宋_GBK" w:hint="eastAsia"/>
          <w:sz w:val="44"/>
          <w:szCs w:val="44"/>
        </w:rPr>
        <w:t>2024</w:t>
      </w:r>
      <w:r w:rsidRPr="004F1077">
        <w:rPr>
          <w:rFonts w:eastAsia="方正小标宋_GBK" w:hint="eastAsia"/>
          <w:sz w:val="44"/>
          <w:szCs w:val="44"/>
        </w:rPr>
        <w:t>年第二批新增专项债券用途的公告</w:t>
      </w:r>
    </w:p>
    <w:p w:rsidR="007B65DD" w:rsidRPr="007B65DD" w:rsidRDefault="007B65DD" w:rsidP="007B65DD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7B65DD">
        <w:rPr>
          <w:rFonts w:ascii="楷体" w:eastAsia="楷体" w:hAnsi="楷体" w:hint="eastAsia"/>
        </w:rPr>
        <w:t>渝财公告〔2024〕41号</w:t>
      </w:r>
    </w:p>
    <w:bookmarkEnd w:id="0"/>
    <w:p w:rsidR="007B65DD" w:rsidRPr="004F1077" w:rsidRDefault="007B65DD" w:rsidP="007B65DD">
      <w:pPr>
        <w:spacing w:line="578" w:lineRule="exact"/>
        <w:ind w:firstLineChars="200" w:firstLine="640"/>
        <w:rPr>
          <w:rFonts w:hint="eastAsia"/>
        </w:rPr>
      </w:pPr>
    </w:p>
    <w:p w:rsidR="007B65DD" w:rsidRPr="004F1077" w:rsidRDefault="007B65DD" w:rsidP="007B65DD">
      <w:pPr>
        <w:spacing w:line="578" w:lineRule="exact"/>
        <w:ind w:firstLineChars="200" w:firstLine="640"/>
      </w:pPr>
      <w:r w:rsidRPr="004F1077">
        <w:rPr>
          <w:rFonts w:hint="eastAsia"/>
        </w:rPr>
        <w:t>为</w:t>
      </w:r>
      <w:r w:rsidRPr="004F1077">
        <w:t>提高地方</w:t>
      </w:r>
      <w:r w:rsidRPr="004F1077">
        <w:rPr>
          <w:rFonts w:hint="eastAsia"/>
        </w:rPr>
        <w:t>政府</w:t>
      </w:r>
      <w:r w:rsidRPr="004F1077">
        <w:t>债券资金使用效益，根据《</w:t>
      </w:r>
      <w:r w:rsidRPr="004F1077">
        <w:rPr>
          <w:rFonts w:hint="eastAsia"/>
        </w:rPr>
        <w:t>财政</w:t>
      </w:r>
      <w:r w:rsidRPr="004F1077">
        <w:t>部关于印发</w:t>
      </w:r>
      <w:r w:rsidRPr="004F1077">
        <w:rPr>
          <w:rFonts w:hint="eastAsia"/>
        </w:rPr>
        <w:t>〈地</w:t>
      </w:r>
      <w:r w:rsidRPr="004F1077">
        <w:t>方政府专项债券用途调整操作指引</w:t>
      </w:r>
      <w:r w:rsidRPr="004F1077">
        <w:rPr>
          <w:rFonts w:hint="eastAsia"/>
        </w:rPr>
        <w:t>〉</w:t>
      </w:r>
      <w:r w:rsidRPr="004F1077">
        <w:t>的通知》（财</w:t>
      </w:r>
      <w:r w:rsidRPr="004F1077">
        <w:rPr>
          <w:rFonts w:hint="eastAsia"/>
        </w:rPr>
        <w:t>预〔</w:t>
      </w:r>
      <w:r w:rsidRPr="004F1077">
        <w:rPr>
          <w:rFonts w:hint="eastAsia"/>
        </w:rPr>
        <w:t>2021</w:t>
      </w:r>
      <w:r w:rsidRPr="004F1077">
        <w:rPr>
          <w:rFonts w:hint="eastAsia"/>
        </w:rPr>
        <w:t>〕</w:t>
      </w:r>
      <w:r w:rsidRPr="004F1077">
        <w:rPr>
          <w:rFonts w:hint="eastAsia"/>
        </w:rPr>
        <w:t>110</w:t>
      </w:r>
      <w:r w:rsidRPr="004F1077">
        <w:rPr>
          <w:rFonts w:hint="eastAsia"/>
        </w:rPr>
        <w:t>号</w:t>
      </w:r>
      <w:r w:rsidRPr="004F1077">
        <w:t>）、《</w:t>
      </w:r>
      <w:r w:rsidRPr="004F1077">
        <w:rPr>
          <w:rFonts w:hint="eastAsia"/>
        </w:rPr>
        <w:t>财政</w:t>
      </w:r>
      <w:r w:rsidRPr="004F1077">
        <w:t>部关于印发</w:t>
      </w:r>
      <w:r w:rsidRPr="004F1077">
        <w:rPr>
          <w:rFonts w:hint="eastAsia"/>
        </w:rPr>
        <w:t>〈</w:t>
      </w:r>
      <w:r w:rsidRPr="004F1077">
        <w:t>地方政府债务信息公开办法（</w:t>
      </w:r>
      <w:r w:rsidRPr="004F1077">
        <w:rPr>
          <w:rFonts w:hint="eastAsia"/>
        </w:rPr>
        <w:t>试</w:t>
      </w:r>
      <w:r w:rsidRPr="004F1077">
        <w:t>行）</w:t>
      </w:r>
      <w:r w:rsidRPr="004F1077">
        <w:rPr>
          <w:rFonts w:hint="eastAsia"/>
        </w:rPr>
        <w:t>〉</w:t>
      </w:r>
      <w:r w:rsidRPr="004F1077">
        <w:t>的通知》（</w:t>
      </w:r>
      <w:r w:rsidRPr="004F1077">
        <w:rPr>
          <w:rFonts w:hint="eastAsia"/>
        </w:rPr>
        <w:t>财预〔</w:t>
      </w:r>
      <w:r w:rsidRPr="004F1077">
        <w:rPr>
          <w:rFonts w:hint="eastAsia"/>
        </w:rPr>
        <w:t>2018</w:t>
      </w:r>
      <w:r w:rsidRPr="004F1077">
        <w:rPr>
          <w:rFonts w:hint="eastAsia"/>
        </w:rPr>
        <w:t>〕</w:t>
      </w:r>
      <w:r w:rsidRPr="004F1077">
        <w:rPr>
          <w:rFonts w:hint="eastAsia"/>
        </w:rPr>
        <w:t>209</w:t>
      </w:r>
      <w:r w:rsidRPr="004F1077">
        <w:rPr>
          <w:rFonts w:hint="eastAsia"/>
        </w:rPr>
        <w:t>号）</w:t>
      </w:r>
      <w:r w:rsidRPr="004F1077">
        <w:t>等有关规定，</w:t>
      </w:r>
      <w:r w:rsidRPr="004F1077">
        <w:rPr>
          <w:rFonts w:hint="eastAsia"/>
        </w:rPr>
        <w:t>经重庆市人</w:t>
      </w:r>
      <w:r w:rsidRPr="004F1077">
        <w:t>民</w:t>
      </w:r>
      <w:r w:rsidRPr="004F1077">
        <w:rPr>
          <w:rFonts w:hint="eastAsia"/>
        </w:rPr>
        <w:t>政府</w:t>
      </w:r>
      <w:r w:rsidRPr="004F1077">
        <w:t>同意，</w:t>
      </w:r>
      <w:r w:rsidRPr="004F1077">
        <w:rPr>
          <w:rFonts w:hint="eastAsia"/>
        </w:rPr>
        <w:t>现对重庆</w:t>
      </w:r>
      <w:r w:rsidRPr="004F1077">
        <w:t>市</w:t>
      </w:r>
      <w:r w:rsidRPr="004F1077">
        <w:rPr>
          <w:rFonts w:hint="eastAsia"/>
        </w:rPr>
        <w:t>2</w:t>
      </w:r>
      <w:r w:rsidRPr="004F1077">
        <w:t>024</w:t>
      </w:r>
      <w:r w:rsidRPr="004F1077">
        <w:rPr>
          <w:rFonts w:hint="eastAsia"/>
        </w:rPr>
        <w:t>年第二</w:t>
      </w:r>
      <w:r w:rsidRPr="004F1077">
        <w:t>批</w:t>
      </w:r>
      <w:r w:rsidRPr="004F1077">
        <w:rPr>
          <w:rFonts w:hint="eastAsia"/>
        </w:rPr>
        <w:t>新</w:t>
      </w:r>
      <w:r w:rsidRPr="004F1077">
        <w:t>增专项</w:t>
      </w:r>
      <w:r w:rsidRPr="004F1077">
        <w:rPr>
          <w:rFonts w:hint="eastAsia"/>
        </w:rPr>
        <w:t>债券用途进行调整，具体情况</w:t>
      </w:r>
      <w:r w:rsidRPr="004F1077">
        <w:t>详见附件。</w:t>
      </w:r>
    </w:p>
    <w:p w:rsidR="007B65DD" w:rsidRPr="004F1077" w:rsidRDefault="007B65DD" w:rsidP="007B65DD">
      <w:pPr>
        <w:spacing w:line="578" w:lineRule="exact"/>
        <w:ind w:firstLineChars="200" w:firstLine="640"/>
      </w:pPr>
      <w:r w:rsidRPr="004F1077">
        <w:rPr>
          <w:rFonts w:hint="eastAsia"/>
        </w:rPr>
        <w:t>特</w:t>
      </w:r>
      <w:r w:rsidRPr="004F1077">
        <w:t>此公告</w:t>
      </w:r>
      <w:r w:rsidRPr="004F1077">
        <w:rPr>
          <w:rFonts w:hint="eastAsia"/>
        </w:rPr>
        <w:t>。</w:t>
      </w:r>
    </w:p>
    <w:p w:rsidR="007B65DD" w:rsidRPr="004F1077" w:rsidRDefault="007B65DD" w:rsidP="007B65DD">
      <w:pPr>
        <w:spacing w:line="578" w:lineRule="exact"/>
        <w:ind w:firstLineChars="200" w:firstLine="640"/>
        <w:rPr>
          <w:rFonts w:hint="eastAsia"/>
        </w:rPr>
      </w:pPr>
    </w:p>
    <w:p w:rsidR="007B65DD" w:rsidRPr="004F1077" w:rsidRDefault="007B65DD" w:rsidP="007B65DD">
      <w:pPr>
        <w:spacing w:line="578" w:lineRule="exact"/>
        <w:ind w:firstLineChars="200" w:firstLine="640"/>
      </w:pPr>
      <w:r w:rsidRPr="004F1077">
        <w:rPr>
          <w:rFonts w:hint="eastAsia"/>
        </w:rPr>
        <w:t>附件：</w:t>
      </w:r>
      <w:r w:rsidRPr="004F1077">
        <w:rPr>
          <w:rFonts w:hint="eastAsia"/>
        </w:rPr>
        <w:t>2024</w:t>
      </w:r>
      <w:r w:rsidRPr="004F1077">
        <w:rPr>
          <w:rFonts w:hint="eastAsia"/>
        </w:rPr>
        <w:t>年</w:t>
      </w:r>
      <w:r w:rsidRPr="004F1077">
        <w:t>第</w:t>
      </w:r>
      <w:r w:rsidRPr="004F1077">
        <w:rPr>
          <w:rFonts w:hint="eastAsia"/>
        </w:rPr>
        <w:t>二</w:t>
      </w:r>
      <w:r w:rsidRPr="004F1077">
        <w:t>批</w:t>
      </w:r>
      <w:r w:rsidRPr="004F1077">
        <w:rPr>
          <w:rFonts w:hint="eastAsia"/>
        </w:rPr>
        <w:t>重庆市政府新</w:t>
      </w:r>
      <w:r w:rsidRPr="004F1077">
        <w:t>增</w:t>
      </w:r>
      <w:r w:rsidRPr="004F1077">
        <w:rPr>
          <w:rFonts w:hint="eastAsia"/>
        </w:rPr>
        <w:t>专</w:t>
      </w:r>
      <w:r w:rsidRPr="004F1077">
        <w:t>项</w:t>
      </w:r>
      <w:r w:rsidRPr="004F1077">
        <w:rPr>
          <w:rFonts w:hint="eastAsia"/>
        </w:rPr>
        <w:t>债券资金用途调</w:t>
      </w:r>
    </w:p>
    <w:p w:rsidR="007B65DD" w:rsidRPr="004F1077" w:rsidRDefault="007B65DD" w:rsidP="007B65DD">
      <w:pPr>
        <w:spacing w:line="578" w:lineRule="exact"/>
        <w:ind w:firstLineChars="500" w:firstLine="1600"/>
      </w:pPr>
      <w:r w:rsidRPr="004F1077">
        <w:rPr>
          <w:rFonts w:hint="eastAsia"/>
        </w:rPr>
        <w:t>整表</w:t>
      </w:r>
    </w:p>
    <w:p w:rsidR="007B65DD" w:rsidRPr="004F1077" w:rsidRDefault="007B65DD" w:rsidP="007B65DD">
      <w:pPr>
        <w:spacing w:line="578" w:lineRule="exact"/>
        <w:ind w:firstLineChars="200" w:firstLine="640"/>
      </w:pPr>
    </w:p>
    <w:p w:rsidR="007B65DD" w:rsidRPr="004F1077" w:rsidRDefault="007B65DD" w:rsidP="007B65DD">
      <w:pPr>
        <w:spacing w:line="578" w:lineRule="exact"/>
      </w:pPr>
    </w:p>
    <w:p w:rsidR="007B65DD" w:rsidRPr="004F1077" w:rsidRDefault="007B65DD" w:rsidP="007B65DD">
      <w:pPr>
        <w:spacing w:line="578" w:lineRule="exact"/>
      </w:pPr>
    </w:p>
    <w:p w:rsidR="007B65DD" w:rsidRPr="004F1077" w:rsidRDefault="007B65DD" w:rsidP="007B65DD">
      <w:pPr>
        <w:spacing w:line="578" w:lineRule="exact"/>
        <w:ind w:firstLineChars="1736" w:firstLine="5555"/>
      </w:pPr>
      <w:r w:rsidRPr="004F1077">
        <w:rPr>
          <w:rFonts w:hint="eastAsia"/>
        </w:rPr>
        <w:t>重庆市财政局</w:t>
      </w:r>
    </w:p>
    <w:p w:rsidR="007B65DD" w:rsidRPr="004F1077" w:rsidRDefault="007B65DD" w:rsidP="007B65DD">
      <w:pPr>
        <w:spacing w:line="578" w:lineRule="exact"/>
        <w:ind w:firstLineChars="1640" w:firstLine="5248"/>
      </w:pPr>
      <w:r w:rsidRPr="004F1077">
        <w:rPr>
          <w:rFonts w:hint="eastAsia"/>
        </w:rPr>
        <w:t>20</w:t>
      </w:r>
      <w:r w:rsidRPr="004F1077">
        <w:t>24</w:t>
      </w:r>
      <w:r w:rsidRPr="004F1077">
        <w:rPr>
          <w:rFonts w:hint="eastAsia"/>
        </w:rPr>
        <w:t>年</w:t>
      </w:r>
      <w:r w:rsidRPr="004F1077">
        <w:t>10</w:t>
      </w:r>
      <w:r w:rsidRPr="004F1077">
        <w:rPr>
          <w:rFonts w:hint="eastAsia"/>
        </w:rPr>
        <w:t>月</w:t>
      </w:r>
      <w:r w:rsidRPr="004F1077">
        <w:t>17</w:t>
      </w:r>
      <w:r w:rsidRPr="004F1077">
        <w:rPr>
          <w:rFonts w:hint="eastAsia"/>
        </w:rPr>
        <w:t>日</w:t>
      </w:r>
    </w:p>
    <w:p w:rsidR="007B65DD" w:rsidRPr="004F1077" w:rsidRDefault="007B65DD" w:rsidP="007B65DD">
      <w:pPr>
        <w:spacing w:line="578" w:lineRule="exact"/>
        <w:ind w:firstLineChars="200" w:firstLine="640"/>
      </w:pPr>
      <w:r w:rsidRPr="004F1077">
        <w:rPr>
          <w:rFonts w:hint="eastAsia"/>
        </w:rPr>
        <w:t>（此件主动公开</w:t>
      </w:r>
      <w:r w:rsidRPr="004F1077">
        <w:t>）</w:t>
      </w:r>
    </w:p>
    <w:p w:rsidR="007B65DD" w:rsidRPr="007B65DD" w:rsidRDefault="007B65DD" w:rsidP="007B65DD">
      <w:pPr>
        <w:pStyle w:val="a0"/>
        <w:rPr>
          <w:rFonts w:hint="eastAsia"/>
        </w:rPr>
      </w:pPr>
    </w:p>
    <w:sectPr w:rsidR="007B65DD" w:rsidRPr="007B65D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D7" w:rsidRDefault="004400D7">
      <w:pPr>
        <w:spacing w:line="240" w:lineRule="auto"/>
      </w:pPr>
      <w:r>
        <w:separator/>
      </w:r>
    </w:p>
  </w:endnote>
  <w:endnote w:type="continuationSeparator" w:id="0">
    <w:p w:rsidR="004400D7" w:rsidRDefault="00440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F37563C-F2DC-4352-8AB4-50CC7F650E0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305F502F-12EC-498A-81BC-66459306F6CE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0A99B69-2A90-40D9-965C-E02D217DB738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65D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B65D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D7" w:rsidRDefault="004400D7">
      <w:pPr>
        <w:spacing w:line="240" w:lineRule="auto"/>
      </w:pPr>
      <w:r>
        <w:separator/>
      </w:r>
    </w:p>
  </w:footnote>
  <w:footnote w:type="continuationSeparator" w:id="0">
    <w:p w:rsidR="004400D7" w:rsidRDefault="00440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4E1E"/>
    <w:rsid w:val="003F3555"/>
    <w:rsid w:val="003F49A8"/>
    <w:rsid w:val="004073C4"/>
    <w:rsid w:val="004400D7"/>
    <w:rsid w:val="004B49C5"/>
    <w:rsid w:val="004B7FAA"/>
    <w:rsid w:val="005067C1"/>
    <w:rsid w:val="00541F41"/>
    <w:rsid w:val="00597E69"/>
    <w:rsid w:val="005A6704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B65DD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67B15"/>
    <w:rsid w:val="00BB2E5D"/>
    <w:rsid w:val="00BD0828"/>
    <w:rsid w:val="00BD2826"/>
    <w:rsid w:val="00BD7ED2"/>
    <w:rsid w:val="00BE3FE8"/>
    <w:rsid w:val="00BF4124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5056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26A09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2024-10-22T10:38:00Z</dcterms:created>
  <dcterms:modified xsi:type="dcterms:W3CDTF">2024-10-22T10:38:00Z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