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C90130" w:rsidRPr="00BA720F" w:rsidRDefault="00C90130" w:rsidP="00C90130">
      <w:pPr>
        <w:spacing w:line="578" w:lineRule="exact"/>
        <w:jc w:val="center"/>
        <w:rPr>
          <w:rFonts w:eastAsia="方正小标宋_GBK"/>
          <w:sz w:val="44"/>
          <w:szCs w:val="44"/>
        </w:rPr>
      </w:pPr>
      <w:bookmarkStart w:id="0" w:name="正文文件"/>
      <w:bookmarkEnd w:id="0"/>
      <w:r w:rsidRPr="00BA720F">
        <w:rPr>
          <w:rFonts w:eastAsia="方正小标宋_GBK" w:hint="eastAsia"/>
          <w:sz w:val="44"/>
          <w:szCs w:val="44"/>
        </w:rPr>
        <w:t>重庆市财政局关于提前下达</w:t>
      </w:r>
      <w:r w:rsidRPr="00BA720F">
        <w:rPr>
          <w:rFonts w:eastAsia="方正小标宋_GBK" w:hint="eastAsia"/>
          <w:sz w:val="44"/>
          <w:szCs w:val="44"/>
        </w:rPr>
        <w:t>202</w:t>
      </w:r>
      <w:r w:rsidRPr="00BA720F">
        <w:rPr>
          <w:rFonts w:eastAsia="方正小标宋_GBK"/>
          <w:sz w:val="44"/>
          <w:szCs w:val="44"/>
        </w:rPr>
        <w:t>4</w:t>
      </w:r>
      <w:r w:rsidRPr="00BA720F">
        <w:rPr>
          <w:rFonts w:eastAsia="方正小标宋_GBK" w:hint="eastAsia"/>
          <w:sz w:val="44"/>
          <w:szCs w:val="44"/>
        </w:rPr>
        <w:t>年</w:t>
      </w:r>
    </w:p>
    <w:p w:rsidR="00C90130" w:rsidRPr="00BA720F" w:rsidRDefault="00C90130" w:rsidP="00C90130">
      <w:pPr>
        <w:spacing w:line="578" w:lineRule="exact"/>
        <w:jc w:val="distribute"/>
        <w:rPr>
          <w:rFonts w:eastAsia="方正小标宋_GBK" w:hint="eastAsia"/>
          <w:spacing w:val="-10"/>
          <w:sz w:val="44"/>
          <w:szCs w:val="44"/>
        </w:rPr>
      </w:pPr>
      <w:r w:rsidRPr="00BA720F">
        <w:rPr>
          <w:rFonts w:eastAsia="方正小标宋_GBK" w:hint="eastAsia"/>
          <w:spacing w:val="-10"/>
          <w:sz w:val="44"/>
          <w:szCs w:val="44"/>
        </w:rPr>
        <w:t>中央财政衔接推进乡村振兴补助资金预算的通知</w:t>
      </w:r>
    </w:p>
    <w:p w:rsidR="00913161" w:rsidRPr="00913161" w:rsidRDefault="00913161" w:rsidP="00913161">
      <w:pPr>
        <w:autoSpaceDE w:val="0"/>
        <w:autoSpaceDN w:val="0"/>
        <w:spacing w:line="600" w:lineRule="exact"/>
        <w:jc w:val="center"/>
        <w:rPr>
          <w:rFonts w:ascii="楷体" w:eastAsia="楷体" w:hAnsi="楷体" w:cs="楷体"/>
        </w:rPr>
      </w:pPr>
      <w:bookmarkStart w:id="1" w:name="_GoBack"/>
      <w:r w:rsidRPr="00913161">
        <w:rPr>
          <w:rFonts w:ascii="楷体" w:eastAsia="楷体" w:hAnsi="楷体" w:cs="楷体" w:hint="eastAsia"/>
        </w:rPr>
        <w:t>渝财农〔2023〕1</w:t>
      </w:r>
      <w:r w:rsidR="006A2403">
        <w:rPr>
          <w:rFonts w:ascii="楷体" w:eastAsia="楷体" w:hAnsi="楷体" w:cs="楷体"/>
        </w:rPr>
        <w:t>4</w:t>
      </w:r>
      <w:r w:rsidR="00C90130">
        <w:rPr>
          <w:rFonts w:ascii="楷体" w:eastAsia="楷体" w:hAnsi="楷体" w:cs="楷体"/>
        </w:rPr>
        <w:t>6</w:t>
      </w:r>
      <w:r w:rsidRPr="00913161">
        <w:rPr>
          <w:rFonts w:ascii="楷体" w:eastAsia="楷体" w:hAnsi="楷体" w:cs="楷体" w:hint="eastAsia"/>
        </w:rPr>
        <w:t>号</w:t>
      </w:r>
    </w:p>
    <w:bookmarkEnd w:id="1"/>
    <w:p w:rsidR="00C90130" w:rsidRDefault="00C90130" w:rsidP="00C90130">
      <w:pPr>
        <w:spacing w:line="578" w:lineRule="exact"/>
      </w:pPr>
    </w:p>
    <w:p w:rsidR="00C90130" w:rsidRPr="00BA720F" w:rsidRDefault="00C90130" w:rsidP="00C90130">
      <w:pPr>
        <w:spacing w:line="578" w:lineRule="exact"/>
      </w:pPr>
      <w:r w:rsidRPr="00BA720F">
        <w:t>相关区县（自治县）财政局，</w:t>
      </w:r>
      <w:r w:rsidRPr="00BA720F">
        <w:rPr>
          <w:rFonts w:hint="eastAsia"/>
        </w:rPr>
        <w:t>西部科学城重庆高新区、</w:t>
      </w:r>
      <w:r w:rsidRPr="00BA720F">
        <w:t>万盛经开区财政局</w:t>
      </w:r>
      <w:r w:rsidRPr="00BA720F">
        <w:rPr>
          <w:rFonts w:hint="eastAsia"/>
        </w:rPr>
        <w:t>：</w:t>
      </w:r>
    </w:p>
    <w:p w:rsidR="00C90130" w:rsidRPr="00BA720F" w:rsidRDefault="00C90130" w:rsidP="00C90130">
      <w:pPr>
        <w:spacing w:line="578" w:lineRule="exact"/>
        <w:ind w:firstLineChars="200" w:firstLine="640"/>
        <w:rPr>
          <w:rFonts w:hint="eastAsia"/>
        </w:rPr>
      </w:pPr>
      <w:r w:rsidRPr="00BA720F">
        <w:rPr>
          <w:rFonts w:hint="eastAsia"/>
        </w:rPr>
        <w:t>为提高预算完整性，加快支出进度，经报财政部备案审核同意，现将</w:t>
      </w:r>
      <w:r w:rsidRPr="00BA720F">
        <w:rPr>
          <w:rFonts w:hint="eastAsia"/>
        </w:rPr>
        <w:t xml:space="preserve"> 202</w:t>
      </w:r>
      <w:r w:rsidRPr="00BA720F">
        <w:t>4</w:t>
      </w:r>
      <w:r w:rsidRPr="00BA720F">
        <w:rPr>
          <w:rFonts w:hint="eastAsia"/>
        </w:rPr>
        <w:t>年中央财政衔接推进乡村振兴补助资金（以下简称衔接资金，资金规模见附件）预算指标提前下达给你们。该项目名称：中央财政衔接推进乡村振兴补助资金，项目代码：</w:t>
      </w:r>
      <w:r w:rsidRPr="00BA720F">
        <w:rPr>
          <w:rFonts w:hint="eastAsia"/>
        </w:rPr>
        <w:t>10000015Z155110000004</w:t>
      </w:r>
      <w:r w:rsidRPr="00BA720F">
        <w:rPr>
          <w:rFonts w:hint="eastAsia"/>
        </w:rPr>
        <w:t>。该项指标列</w:t>
      </w:r>
      <w:r w:rsidRPr="00BA720F">
        <w:rPr>
          <w:rFonts w:hint="eastAsia"/>
        </w:rPr>
        <w:t>202</w:t>
      </w:r>
      <w:r w:rsidRPr="00BA720F">
        <w:t>4</w:t>
      </w:r>
      <w:r w:rsidRPr="00BA720F">
        <w:rPr>
          <w:rFonts w:hint="eastAsia"/>
        </w:rPr>
        <w:t>年“</w:t>
      </w:r>
      <w:r w:rsidRPr="00BA720F">
        <w:rPr>
          <w:rFonts w:hint="eastAsia"/>
        </w:rPr>
        <w:t>1100231</w:t>
      </w:r>
      <w:r w:rsidRPr="00BA720F">
        <w:rPr>
          <w:rFonts w:hint="eastAsia"/>
        </w:rPr>
        <w:t>巩固脱贫攻坚成果衔接乡村振兴转移支付收入”科目；支出功能科目：“</w:t>
      </w:r>
      <w:r w:rsidRPr="00BA720F">
        <w:rPr>
          <w:rFonts w:hint="eastAsia"/>
        </w:rPr>
        <w:t>21305</w:t>
      </w:r>
      <w:r w:rsidRPr="00BA720F">
        <w:rPr>
          <w:rFonts w:hint="eastAsia"/>
        </w:rPr>
        <w:t>巩固脱贫攻坚成果衔接乡村振兴”相关项级科目。按支出内容相应列支出经济科目。现将有关事项通知如下：</w:t>
      </w:r>
      <w:r w:rsidRPr="00BA720F">
        <w:rPr>
          <w:rFonts w:hint="eastAsia"/>
        </w:rPr>
        <w:t xml:space="preserve"> </w:t>
      </w:r>
    </w:p>
    <w:p w:rsidR="00C90130" w:rsidRPr="00BA720F" w:rsidRDefault="00C90130" w:rsidP="00C90130">
      <w:pPr>
        <w:spacing w:line="578" w:lineRule="exact"/>
        <w:ind w:firstLineChars="200" w:firstLine="640"/>
        <w:rPr>
          <w:rFonts w:eastAsia="方正黑体_GBK" w:hint="eastAsia"/>
        </w:rPr>
      </w:pPr>
      <w:r w:rsidRPr="00BA720F">
        <w:rPr>
          <w:rFonts w:eastAsia="方正黑体_GBK" w:hint="eastAsia"/>
        </w:rPr>
        <w:t>一、做好预算编制和资金分解下达工作</w:t>
      </w:r>
    </w:p>
    <w:p w:rsidR="00C90130" w:rsidRPr="00BA720F" w:rsidRDefault="00C90130" w:rsidP="00C90130">
      <w:pPr>
        <w:spacing w:line="578" w:lineRule="exact"/>
        <w:ind w:firstLineChars="200" w:firstLine="640"/>
        <w:rPr>
          <w:rFonts w:hint="eastAsia"/>
        </w:rPr>
      </w:pPr>
      <w:r w:rsidRPr="00BA720F">
        <w:rPr>
          <w:rFonts w:hint="eastAsia"/>
        </w:rPr>
        <w:t>严格按照《中央财政衔接推进乡村振兴补助资金管理办法》（财农〔</w:t>
      </w:r>
      <w:r w:rsidRPr="00BA720F">
        <w:rPr>
          <w:rFonts w:hint="eastAsia"/>
        </w:rPr>
        <w:t>2021</w:t>
      </w:r>
      <w:r w:rsidRPr="00BA720F">
        <w:rPr>
          <w:rFonts w:hint="eastAsia"/>
        </w:rPr>
        <w:t>〕</w:t>
      </w:r>
      <w:r w:rsidRPr="00BA720F">
        <w:rPr>
          <w:rFonts w:hint="eastAsia"/>
        </w:rPr>
        <w:t>19</w:t>
      </w:r>
      <w:r w:rsidRPr="00BA720F">
        <w:rPr>
          <w:rFonts w:hint="eastAsia"/>
        </w:rPr>
        <w:t>号）、《重庆市财政衔接推进乡村振兴补助资金管理实施办法》（渝财农〔</w:t>
      </w:r>
      <w:r w:rsidRPr="00BA720F">
        <w:rPr>
          <w:rFonts w:hint="eastAsia"/>
        </w:rPr>
        <w:t>2021</w:t>
      </w:r>
      <w:r w:rsidRPr="00BA720F">
        <w:rPr>
          <w:rFonts w:hint="eastAsia"/>
        </w:rPr>
        <w:t>〕</w:t>
      </w:r>
      <w:r w:rsidRPr="00BA720F">
        <w:rPr>
          <w:rFonts w:hint="eastAsia"/>
        </w:rPr>
        <w:t>31</w:t>
      </w:r>
      <w:r w:rsidRPr="00BA720F">
        <w:rPr>
          <w:rFonts w:hint="eastAsia"/>
        </w:rPr>
        <w:t>号）等有关文件规定，结合本次下</w:t>
      </w:r>
      <w:r w:rsidRPr="00BA720F">
        <w:rPr>
          <w:rFonts w:hint="eastAsia"/>
        </w:rPr>
        <w:lastRenderedPageBreak/>
        <w:t>达预算指标，做好</w:t>
      </w:r>
      <w:r w:rsidRPr="00BA720F">
        <w:rPr>
          <w:rFonts w:hint="eastAsia"/>
        </w:rPr>
        <w:t>202</w:t>
      </w:r>
      <w:r w:rsidRPr="00BA720F">
        <w:t>4</w:t>
      </w:r>
      <w:r w:rsidRPr="00BA720F">
        <w:rPr>
          <w:rFonts w:hint="eastAsia"/>
        </w:rPr>
        <w:t>年预算编制和资金分解下达工作。区县财政收到预算指标文件后，要在规定时限内商行业主管部门，将资金分解到具体项目，相关指标待</w:t>
      </w:r>
      <w:r w:rsidRPr="00BA720F">
        <w:rPr>
          <w:rFonts w:hint="eastAsia"/>
        </w:rPr>
        <w:t>202</w:t>
      </w:r>
      <w:r w:rsidRPr="00BA720F">
        <w:t>4</w:t>
      </w:r>
      <w:r w:rsidRPr="00BA720F">
        <w:rPr>
          <w:rFonts w:hint="eastAsia"/>
        </w:rPr>
        <w:t>年预算年度开始后按程序使用。安排给</w:t>
      </w:r>
      <w:r w:rsidRPr="00BA720F">
        <w:t>国家乡村振兴重点帮扶</w:t>
      </w:r>
      <w:r w:rsidRPr="00BA720F">
        <w:rPr>
          <w:rFonts w:hint="eastAsia"/>
        </w:rPr>
        <w:t>县的衔接资金，按照《重庆市继续支持脱贫区县统筹整合使用财政涉农资金试点工作实施细则》（渝财农〔</w:t>
      </w:r>
      <w:r w:rsidRPr="00BA720F">
        <w:rPr>
          <w:rFonts w:hint="eastAsia"/>
        </w:rPr>
        <w:t>2021</w:t>
      </w:r>
      <w:r w:rsidRPr="00BA720F">
        <w:rPr>
          <w:rFonts w:hint="eastAsia"/>
        </w:rPr>
        <w:t>〕</w:t>
      </w:r>
      <w:r w:rsidRPr="00BA720F">
        <w:rPr>
          <w:rFonts w:hint="eastAsia"/>
        </w:rPr>
        <w:t>58</w:t>
      </w:r>
      <w:r w:rsidRPr="00BA720F">
        <w:rPr>
          <w:rFonts w:hint="eastAsia"/>
        </w:rPr>
        <w:t>号）有关规定执行。</w:t>
      </w:r>
    </w:p>
    <w:p w:rsidR="00C90130" w:rsidRPr="00BA720F" w:rsidRDefault="00C90130" w:rsidP="00C90130">
      <w:pPr>
        <w:spacing w:line="578" w:lineRule="exact"/>
        <w:ind w:firstLineChars="200" w:firstLine="640"/>
        <w:rPr>
          <w:rFonts w:eastAsia="方正黑体_GBK" w:hint="eastAsia"/>
        </w:rPr>
      </w:pPr>
      <w:r w:rsidRPr="00BA720F">
        <w:rPr>
          <w:rFonts w:eastAsia="方正黑体_GBK" w:hint="eastAsia"/>
        </w:rPr>
        <w:t>二、突出衔接资金支持重点</w:t>
      </w:r>
    </w:p>
    <w:p w:rsidR="00C90130" w:rsidRPr="00BA720F" w:rsidRDefault="00C90130" w:rsidP="00C90130">
      <w:pPr>
        <w:spacing w:line="578" w:lineRule="exact"/>
        <w:ind w:firstLineChars="200" w:firstLine="640"/>
        <w:rPr>
          <w:rFonts w:hint="eastAsia"/>
        </w:rPr>
      </w:pPr>
      <w:r w:rsidRPr="00BA720F">
        <w:rPr>
          <w:rFonts w:hint="eastAsia"/>
        </w:rPr>
        <w:t>认真贯彻党的二十大精神和《中共重庆市委</w:t>
      </w:r>
      <w:r w:rsidRPr="00BA720F">
        <w:rPr>
          <w:rFonts w:hint="eastAsia"/>
        </w:rPr>
        <w:t xml:space="preserve"> </w:t>
      </w:r>
      <w:r w:rsidRPr="00BA720F">
        <w:rPr>
          <w:rFonts w:hint="eastAsia"/>
        </w:rPr>
        <w:t>重庆市人民政府关于实现巩固拓展脱贫攻坚成果同乡村振兴有效衔接的实施意见》（渝委发〔</w:t>
      </w:r>
      <w:r w:rsidRPr="00BA720F">
        <w:rPr>
          <w:rFonts w:hint="eastAsia"/>
        </w:rPr>
        <w:t>2021</w:t>
      </w:r>
      <w:r w:rsidRPr="00BA720F">
        <w:rPr>
          <w:rFonts w:hint="eastAsia"/>
        </w:rPr>
        <w:t>〕</w:t>
      </w:r>
      <w:r w:rsidRPr="00BA720F">
        <w:rPr>
          <w:rFonts w:hint="eastAsia"/>
        </w:rPr>
        <w:t>6</w:t>
      </w:r>
      <w:r w:rsidRPr="00BA720F">
        <w:rPr>
          <w:rFonts w:hint="eastAsia"/>
        </w:rPr>
        <w:t>号）、《重庆市财政局等</w:t>
      </w:r>
      <w:r w:rsidRPr="00BA720F">
        <w:rPr>
          <w:rFonts w:hint="eastAsia"/>
        </w:rPr>
        <w:t>6</w:t>
      </w:r>
      <w:r w:rsidRPr="00BA720F">
        <w:rPr>
          <w:rFonts w:hint="eastAsia"/>
        </w:rPr>
        <w:t>部门关于加强财政衔接推进乡村振兴补助资金使用管理的实施意见》（渝财农〔</w:t>
      </w:r>
      <w:r w:rsidRPr="00BA720F">
        <w:rPr>
          <w:rFonts w:hint="eastAsia"/>
        </w:rPr>
        <w:t>2022</w:t>
      </w:r>
      <w:r w:rsidRPr="00BA720F">
        <w:rPr>
          <w:rFonts w:hint="eastAsia"/>
        </w:rPr>
        <w:t>〕</w:t>
      </w:r>
      <w:r w:rsidRPr="00BA720F">
        <w:rPr>
          <w:rFonts w:hint="eastAsia"/>
        </w:rPr>
        <w:t>73</w:t>
      </w:r>
      <w:r w:rsidRPr="00BA720F">
        <w:rPr>
          <w:rFonts w:hint="eastAsia"/>
        </w:rPr>
        <w:t>号）等文件有关要求，督促相关部门加强项目谋划等前期工作，突出衔接资金支持重点，优先支持联农带农富农产业发展，巩固拓展脱贫攻坚成果，增强脱贫地区和脱贫群众内生发展动力。</w:t>
      </w:r>
    </w:p>
    <w:p w:rsidR="00C90130" w:rsidRPr="00BA720F" w:rsidRDefault="00C90130" w:rsidP="00C90130">
      <w:pPr>
        <w:spacing w:line="578" w:lineRule="exact"/>
        <w:ind w:firstLineChars="200" w:firstLine="640"/>
        <w:rPr>
          <w:rFonts w:eastAsia="方正黑体_GBK" w:hint="eastAsia"/>
        </w:rPr>
      </w:pPr>
      <w:r w:rsidRPr="00BA720F">
        <w:rPr>
          <w:rFonts w:eastAsia="方正黑体_GBK" w:hint="eastAsia"/>
        </w:rPr>
        <w:t>三、严格落实直达资金管理要求</w:t>
      </w:r>
    </w:p>
    <w:p w:rsidR="00C90130" w:rsidRPr="00BA720F" w:rsidRDefault="00C90130" w:rsidP="00C90130">
      <w:pPr>
        <w:spacing w:line="578" w:lineRule="exact"/>
        <w:ind w:firstLineChars="200" w:firstLine="640"/>
        <w:rPr>
          <w:rFonts w:hint="eastAsia"/>
        </w:rPr>
      </w:pPr>
      <w:r w:rsidRPr="00BA720F">
        <w:rPr>
          <w:rFonts w:hint="eastAsia"/>
        </w:rPr>
        <w:t>此次下达的衔接资金纳入中央直达资金管理，实行</w:t>
      </w:r>
      <w:r w:rsidRPr="00BA720F">
        <w:t>动态监控，</w:t>
      </w:r>
      <w:r w:rsidRPr="00BA720F">
        <w:rPr>
          <w:rFonts w:hint="eastAsia"/>
        </w:rPr>
        <w:t>直达资金标识贯穿资金分配、拨付、使用等整个环节。区县</w:t>
      </w:r>
      <w:r w:rsidRPr="00BA720F">
        <w:t>财政</w:t>
      </w:r>
      <w:r w:rsidRPr="00BA720F">
        <w:rPr>
          <w:rFonts w:hint="eastAsia"/>
        </w:rPr>
        <w:t>将资金分解落实到单位和具体项目时，对资金来源既包含中央直达资金又包含地方对应安排资金的，应在预算指标文件、信息管理系统中按资金明细来源分别列示和登录预算指标。</w:t>
      </w:r>
    </w:p>
    <w:p w:rsidR="00C90130" w:rsidRPr="00BA720F" w:rsidRDefault="00C90130" w:rsidP="00C90130">
      <w:pPr>
        <w:spacing w:line="578" w:lineRule="exact"/>
        <w:ind w:firstLineChars="200" w:firstLine="640"/>
        <w:rPr>
          <w:rFonts w:hint="eastAsia"/>
        </w:rPr>
      </w:pPr>
    </w:p>
    <w:p w:rsidR="00C90130" w:rsidRPr="00BA720F" w:rsidRDefault="00C90130" w:rsidP="00C90130">
      <w:pPr>
        <w:spacing w:line="578" w:lineRule="exact"/>
        <w:ind w:firstLineChars="200" w:firstLine="640"/>
      </w:pPr>
      <w:r w:rsidRPr="00BA720F">
        <w:rPr>
          <w:rFonts w:hint="eastAsia"/>
        </w:rPr>
        <w:t>附件：提前下达</w:t>
      </w:r>
      <w:r w:rsidRPr="00BA720F">
        <w:rPr>
          <w:rFonts w:hint="eastAsia"/>
        </w:rPr>
        <w:t>202</w:t>
      </w:r>
      <w:r w:rsidRPr="00BA720F">
        <w:t>4</w:t>
      </w:r>
      <w:r w:rsidRPr="00BA720F">
        <w:rPr>
          <w:rFonts w:hint="eastAsia"/>
        </w:rPr>
        <w:t xml:space="preserve"> </w:t>
      </w:r>
      <w:r w:rsidRPr="00BA720F">
        <w:rPr>
          <w:rFonts w:hint="eastAsia"/>
        </w:rPr>
        <w:t>年中央财政衔接推进乡村振兴补助资</w:t>
      </w:r>
    </w:p>
    <w:p w:rsidR="00C90130" w:rsidRPr="00BA720F" w:rsidRDefault="00C90130" w:rsidP="00C90130">
      <w:pPr>
        <w:spacing w:line="578" w:lineRule="exact"/>
        <w:ind w:firstLineChars="500" w:firstLine="1600"/>
        <w:rPr>
          <w:rFonts w:hint="eastAsia"/>
        </w:rPr>
      </w:pPr>
      <w:r w:rsidRPr="00BA720F">
        <w:rPr>
          <w:rFonts w:hint="eastAsia"/>
        </w:rPr>
        <w:t>金分配表</w:t>
      </w:r>
    </w:p>
    <w:p w:rsidR="00C90130" w:rsidRPr="00BA720F" w:rsidRDefault="00C90130" w:rsidP="00C90130">
      <w:pPr>
        <w:spacing w:line="578" w:lineRule="exact"/>
        <w:ind w:firstLineChars="200" w:firstLine="640"/>
      </w:pPr>
    </w:p>
    <w:p w:rsidR="00C90130" w:rsidRPr="00BA720F" w:rsidRDefault="00C90130" w:rsidP="00C90130">
      <w:pPr>
        <w:spacing w:line="578" w:lineRule="exact"/>
      </w:pPr>
    </w:p>
    <w:p w:rsidR="00C90130" w:rsidRPr="00BA720F" w:rsidRDefault="00C90130" w:rsidP="00C90130">
      <w:pPr>
        <w:spacing w:line="578" w:lineRule="exact"/>
      </w:pPr>
    </w:p>
    <w:p w:rsidR="00C90130" w:rsidRPr="00BA720F" w:rsidRDefault="00C90130" w:rsidP="00C90130">
      <w:pPr>
        <w:spacing w:line="578" w:lineRule="exact"/>
        <w:ind w:firstLineChars="1649" w:firstLine="5277"/>
      </w:pPr>
      <w:r w:rsidRPr="00BA720F">
        <w:rPr>
          <w:rFonts w:hint="eastAsia"/>
        </w:rPr>
        <w:t>重庆市财政局</w:t>
      </w:r>
    </w:p>
    <w:p w:rsidR="00C90130" w:rsidRPr="00BA720F" w:rsidRDefault="00C90130" w:rsidP="00C90130">
      <w:pPr>
        <w:spacing w:line="578" w:lineRule="exact"/>
        <w:ind w:firstLineChars="1550" w:firstLine="4960"/>
      </w:pPr>
      <w:r w:rsidRPr="00BA720F">
        <w:rPr>
          <w:rFonts w:hint="eastAsia"/>
        </w:rPr>
        <w:t>20</w:t>
      </w:r>
      <w:r w:rsidRPr="00BA720F">
        <w:t>23</w:t>
      </w:r>
      <w:r w:rsidRPr="00BA720F">
        <w:rPr>
          <w:rFonts w:hint="eastAsia"/>
        </w:rPr>
        <w:t>年</w:t>
      </w:r>
      <w:r w:rsidRPr="00BA720F">
        <w:t>11</w:t>
      </w:r>
      <w:r w:rsidRPr="00BA720F">
        <w:rPr>
          <w:rFonts w:hint="eastAsia"/>
        </w:rPr>
        <w:t>月</w:t>
      </w:r>
      <w:r w:rsidRPr="00BA720F">
        <w:t>30</w:t>
      </w:r>
      <w:r w:rsidRPr="00BA720F">
        <w:rPr>
          <w:rFonts w:hint="eastAsia"/>
        </w:rPr>
        <w:t>日</w:t>
      </w:r>
    </w:p>
    <w:p w:rsidR="00C90130" w:rsidRPr="00BA720F" w:rsidRDefault="00C90130" w:rsidP="00C90130">
      <w:pPr>
        <w:spacing w:line="578" w:lineRule="exact"/>
        <w:ind w:firstLineChars="200" w:firstLine="640"/>
      </w:pPr>
      <w:r w:rsidRPr="00BA720F">
        <w:rPr>
          <w:rFonts w:hint="eastAsia"/>
        </w:rPr>
        <w:t>（此件主动</w:t>
      </w:r>
      <w:r w:rsidRPr="00BA720F">
        <w:t>公开）</w:t>
      </w:r>
    </w:p>
    <w:p w:rsidR="00C90130" w:rsidRPr="00BA720F" w:rsidRDefault="00C90130" w:rsidP="00C90130">
      <w:pPr>
        <w:spacing w:line="578" w:lineRule="exact"/>
      </w:pPr>
    </w:p>
    <w:p w:rsidR="0026289F" w:rsidRPr="00387E1A" w:rsidRDefault="0026289F" w:rsidP="00C90130">
      <w:pPr>
        <w:spacing w:line="578" w:lineRule="exact"/>
      </w:pPr>
    </w:p>
    <w:sectPr w:rsidR="0026289F" w:rsidRPr="00387E1A"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9B8" w:rsidRDefault="00B079B8">
      <w:pPr>
        <w:spacing w:line="240" w:lineRule="auto"/>
      </w:pPr>
      <w:r>
        <w:separator/>
      </w:r>
    </w:p>
  </w:endnote>
  <w:endnote w:type="continuationSeparator" w:id="0">
    <w:p w:rsidR="00B079B8" w:rsidRDefault="00B07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7B65BBF9-7348-4D42-9F6F-56EFA173B51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C7650E9A-0BBD-4141-AEB5-6B7043E7EBF4}"/>
  </w:font>
  <w:font w:name="楷体">
    <w:panose1 w:val="02010609060101010101"/>
    <w:charset w:val="86"/>
    <w:family w:val="modern"/>
    <w:pitch w:val="fixed"/>
    <w:sig w:usb0="800002BF" w:usb1="38CF7CFA" w:usb2="00000016" w:usb3="00000000" w:csb0="00040001" w:csb1="00000000"/>
    <w:embedRegular r:id="rId3" w:subsetted="1" w:fontKey="{6EA2C42B-A9A5-4A94-A374-BFD50B901D30}"/>
  </w:font>
  <w:font w:name="方正黑体_GBK">
    <w:panose1 w:val="03000509000000000000"/>
    <w:charset w:val="86"/>
    <w:family w:val="script"/>
    <w:pitch w:val="fixed"/>
    <w:sig w:usb0="00000001" w:usb1="080E0000" w:usb2="00000010" w:usb3="00000000" w:csb0="00040000" w:csb1="00000000"/>
    <w:embedRegular r:id="rId4" w:subsetted="1" w:fontKey="{35492D13-7448-4657-BB3B-F5221A46B4DF}"/>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013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013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9B8" w:rsidRDefault="00B079B8">
      <w:pPr>
        <w:spacing w:line="240" w:lineRule="auto"/>
      </w:pPr>
      <w:r>
        <w:separator/>
      </w:r>
    </w:p>
  </w:footnote>
  <w:footnote w:type="continuationSeparator" w:id="0">
    <w:p w:rsidR="00B079B8" w:rsidRDefault="00B079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9287B"/>
    <w:rsid w:val="00114A8B"/>
    <w:rsid w:val="00172A27"/>
    <w:rsid w:val="001B3E84"/>
    <w:rsid w:val="001C1A28"/>
    <w:rsid w:val="001D0F2C"/>
    <w:rsid w:val="0023614A"/>
    <w:rsid w:val="002579B0"/>
    <w:rsid w:val="0026289F"/>
    <w:rsid w:val="002A1BC1"/>
    <w:rsid w:val="003665F7"/>
    <w:rsid w:val="00387E1A"/>
    <w:rsid w:val="003C64BA"/>
    <w:rsid w:val="003E4E1E"/>
    <w:rsid w:val="00422805"/>
    <w:rsid w:val="00684D4D"/>
    <w:rsid w:val="006A2403"/>
    <w:rsid w:val="00701060"/>
    <w:rsid w:val="00811547"/>
    <w:rsid w:val="00913161"/>
    <w:rsid w:val="00A71FE5"/>
    <w:rsid w:val="00B079B8"/>
    <w:rsid w:val="00C772EF"/>
    <w:rsid w:val="00C822DE"/>
    <w:rsid w:val="00C90130"/>
    <w:rsid w:val="00D57324"/>
    <w:rsid w:val="00D854EB"/>
    <w:rsid w:val="00E92B2C"/>
    <w:rsid w:val="00EB10EE"/>
    <w:rsid w:val="00EE56B3"/>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2023-12-01T07:33:00Z</dcterms:created>
  <dcterms:modified xsi:type="dcterms:W3CDTF">2023-12-01T07:33:00Z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