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4D7094" w:rsidRPr="00BF01BB" w:rsidRDefault="004D7094" w:rsidP="004D7094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F01BB">
        <w:rPr>
          <w:rFonts w:ascii="方正小标宋_GBK" w:eastAsia="方正小标宋_GBK" w:hint="eastAsia"/>
          <w:sz w:val="44"/>
          <w:szCs w:val="44"/>
        </w:rPr>
        <w:t>重庆市财政局关于下达</w:t>
      </w:r>
    </w:p>
    <w:p w:rsidR="004D7094" w:rsidRDefault="004D7094" w:rsidP="004D7094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BF01BB">
        <w:rPr>
          <w:rFonts w:ascii="方正小标宋_GBK" w:eastAsia="方正小标宋_GBK" w:hint="eastAsia"/>
          <w:sz w:val="44"/>
          <w:szCs w:val="44"/>
        </w:rPr>
        <w:t>2023年医疗服务与保障能力提升</w:t>
      </w:r>
    </w:p>
    <w:p w:rsidR="004D7094" w:rsidRDefault="004D7094" w:rsidP="004D7094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BF01BB">
        <w:rPr>
          <w:rFonts w:ascii="方正小标宋_GBK" w:eastAsia="方正小标宋_GBK" w:hint="eastAsia"/>
          <w:sz w:val="44"/>
          <w:szCs w:val="44"/>
        </w:rPr>
        <w:t>（医疗卫生机构能力建设、卫生人才培养）</w:t>
      </w:r>
    </w:p>
    <w:p w:rsidR="004D7094" w:rsidRPr="00BF01BB" w:rsidRDefault="004D7094" w:rsidP="004D7094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F01BB">
        <w:rPr>
          <w:rFonts w:ascii="方正小标宋_GBK" w:eastAsia="方正小标宋_GBK" w:hint="eastAsia"/>
          <w:sz w:val="44"/>
          <w:szCs w:val="44"/>
        </w:rPr>
        <w:t>补助资金预算分配方案的报告</w:t>
      </w:r>
    </w:p>
    <w:p w:rsidR="004D7094" w:rsidRDefault="004D7094" w:rsidP="004D7094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0" w:name="_GoBack"/>
      <w:proofErr w:type="gramStart"/>
      <w:r w:rsidRPr="004D7094">
        <w:rPr>
          <w:rFonts w:ascii="楷体" w:eastAsia="楷体" w:hAnsi="楷体" w:cs="楷体" w:hint="eastAsia"/>
        </w:rPr>
        <w:t>渝财文</w:t>
      </w:r>
      <w:proofErr w:type="gramEnd"/>
      <w:r w:rsidRPr="004D7094">
        <w:rPr>
          <w:rFonts w:ascii="楷体" w:eastAsia="楷体" w:hAnsi="楷体" w:cs="楷体" w:hint="eastAsia"/>
        </w:rPr>
        <w:t>〔2023〕276号</w:t>
      </w:r>
      <w:bookmarkStart w:id="1" w:name="正文文件"/>
      <w:bookmarkEnd w:id="1"/>
    </w:p>
    <w:bookmarkEnd w:id="0"/>
    <w:p w:rsidR="004D7094" w:rsidRPr="004D7094" w:rsidRDefault="004D7094" w:rsidP="004D7094">
      <w:pPr>
        <w:pStyle w:val="a0"/>
        <w:rPr>
          <w:rFonts w:hint="eastAsia"/>
        </w:rPr>
      </w:pPr>
    </w:p>
    <w:p w:rsidR="004D7094" w:rsidRPr="00BF01BB" w:rsidRDefault="004D7094" w:rsidP="004D7094">
      <w:pPr>
        <w:spacing w:line="578" w:lineRule="exact"/>
      </w:pPr>
      <w:r w:rsidRPr="00BF01BB">
        <w:rPr>
          <w:rFonts w:hint="eastAsia"/>
        </w:rPr>
        <w:t>财政部：</w:t>
      </w:r>
    </w:p>
    <w:p w:rsidR="004D7094" w:rsidRPr="00BF01BB" w:rsidRDefault="004D7094" w:rsidP="004D7094">
      <w:pPr>
        <w:spacing w:line="578" w:lineRule="exact"/>
        <w:ind w:firstLineChars="200" w:firstLine="640"/>
      </w:pPr>
      <w:r w:rsidRPr="00BF01BB">
        <w:rPr>
          <w:rFonts w:hint="eastAsia"/>
        </w:rPr>
        <w:t>按照《</w:t>
      </w:r>
      <w:r w:rsidRPr="00BF01BB">
        <w:t>财政部</w:t>
      </w:r>
      <w:r w:rsidRPr="00BF01BB">
        <w:t xml:space="preserve"> </w:t>
      </w:r>
      <w:r w:rsidRPr="00BF01BB">
        <w:rPr>
          <w:rFonts w:hint="eastAsia"/>
        </w:rPr>
        <w:t>国家疾控局</w:t>
      </w:r>
      <w:r w:rsidRPr="00BF01BB">
        <w:t>关于下达</w:t>
      </w:r>
      <w:r w:rsidRPr="00BF01BB">
        <w:t>2023</w:t>
      </w:r>
      <w:r w:rsidRPr="00BF01BB">
        <w:t>年医疗服务与保障能力提升（医疗卫生机构能力建设、卫生健康人才培养）补助资金预算的通知</w:t>
      </w:r>
      <w:r w:rsidRPr="00BF01BB">
        <w:rPr>
          <w:rFonts w:hint="eastAsia"/>
        </w:rPr>
        <w:t>》（</w:t>
      </w:r>
      <w:proofErr w:type="gramStart"/>
      <w:r w:rsidRPr="00BF01BB">
        <w:rPr>
          <w:rFonts w:hint="eastAsia"/>
        </w:rPr>
        <w:t>财社〔</w:t>
      </w:r>
      <w:r w:rsidRPr="00BF01BB">
        <w:rPr>
          <w:rFonts w:hint="eastAsia"/>
        </w:rPr>
        <w:t>20</w:t>
      </w:r>
      <w:r w:rsidRPr="00BF01BB">
        <w:t>23</w:t>
      </w:r>
      <w:r w:rsidRPr="00BF01BB">
        <w:rPr>
          <w:rFonts w:hint="eastAsia"/>
        </w:rPr>
        <w:t>〕</w:t>
      </w:r>
      <w:proofErr w:type="gramEnd"/>
      <w:r w:rsidRPr="00BF01BB">
        <w:t>104</w:t>
      </w:r>
      <w:r w:rsidRPr="00BF01BB">
        <w:rPr>
          <w:rFonts w:hint="eastAsia"/>
        </w:rPr>
        <w:t>号）要求，结合我市实际，现将下达的</w:t>
      </w:r>
      <w:r w:rsidRPr="00BF01BB">
        <w:rPr>
          <w:rFonts w:hint="eastAsia"/>
        </w:rPr>
        <w:t>202</w:t>
      </w:r>
      <w:r w:rsidRPr="00BF01BB">
        <w:t>3</w:t>
      </w:r>
      <w:r w:rsidRPr="00BF01BB">
        <w:t>年医疗服务与保障能力提升（医疗卫生机构能力建设、卫生健康人才培养）补助资金</w:t>
      </w:r>
      <w:r w:rsidRPr="00BF01BB">
        <w:rPr>
          <w:rFonts w:hint="eastAsia"/>
        </w:rPr>
        <w:t>分配方案上报备案（详见附件）。</w:t>
      </w:r>
    </w:p>
    <w:p w:rsidR="004D7094" w:rsidRDefault="004D7094" w:rsidP="004D7094">
      <w:pPr>
        <w:spacing w:line="578" w:lineRule="exact"/>
        <w:ind w:firstLineChars="200" w:firstLine="640"/>
      </w:pPr>
      <w:r w:rsidRPr="00BF01BB">
        <w:rPr>
          <w:rFonts w:hint="eastAsia"/>
        </w:rPr>
        <w:t>附件：</w:t>
      </w:r>
      <w:r w:rsidRPr="00BF01BB">
        <w:t>1.2023</w:t>
      </w:r>
      <w:r w:rsidRPr="00BF01BB">
        <w:rPr>
          <w:rFonts w:hint="eastAsia"/>
        </w:rPr>
        <w:t>年医疗服务与保障能力提升（医疗卫生机构能</w:t>
      </w:r>
    </w:p>
    <w:p w:rsidR="004D7094" w:rsidRPr="00BF01BB" w:rsidRDefault="004D7094" w:rsidP="004D7094">
      <w:pPr>
        <w:spacing w:line="578" w:lineRule="exact"/>
        <w:ind w:firstLineChars="551" w:firstLine="1763"/>
        <w:rPr>
          <w:rFonts w:hint="eastAsia"/>
        </w:rPr>
      </w:pPr>
      <w:r w:rsidRPr="00BF01BB">
        <w:rPr>
          <w:rFonts w:hint="eastAsia"/>
        </w:rPr>
        <w:t>力建设、</w:t>
      </w:r>
      <w:r w:rsidRPr="00BF01BB">
        <w:t>卫生健康人才培养）补助资金</w:t>
      </w:r>
      <w:r w:rsidRPr="00BF01BB">
        <w:rPr>
          <w:rFonts w:hint="eastAsia"/>
        </w:rPr>
        <w:t>分配表</w:t>
      </w:r>
    </w:p>
    <w:p w:rsidR="004D7094" w:rsidRDefault="004D7094" w:rsidP="004D7094">
      <w:pPr>
        <w:spacing w:line="578" w:lineRule="exact"/>
        <w:ind w:firstLineChars="487" w:firstLine="1558"/>
      </w:pPr>
      <w:r w:rsidRPr="00BF01BB">
        <w:t>2.2023</w:t>
      </w:r>
      <w:r w:rsidRPr="00BF01BB">
        <w:rPr>
          <w:rFonts w:hint="eastAsia"/>
        </w:rPr>
        <w:t>年医疗服务与保障能力提升（</w:t>
      </w:r>
      <w:proofErr w:type="gramStart"/>
      <w:r w:rsidRPr="00BF01BB">
        <w:rPr>
          <w:rFonts w:hint="eastAsia"/>
        </w:rPr>
        <w:t>医</w:t>
      </w:r>
      <w:proofErr w:type="gramEnd"/>
      <w:r w:rsidRPr="00BF01BB">
        <w:rPr>
          <w:rFonts w:hint="eastAsia"/>
        </w:rPr>
        <w:t>卫生机构能力</w:t>
      </w:r>
    </w:p>
    <w:p w:rsidR="004D7094" w:rsidRPr="00BF01BB" w:rsidRDefault="004D7094" w:rsidP="004D7094">
      <w:pPr>
        <w:spacing w:line="578" w:lineRule="exact"/>
        <w:ind w:firstLineChars="551" w:firstLine="1763"/>
        <w:rPr>
          <w:rFonts w:hint="eastAsia"/>
        </w:rPr>
      </w:pPr>
      <w:r w:rsidRPr="00BF01BB">
        <w:rPr>
          <w:rFonts w:hint="eastAsia"/>
        </w:rPr>
        <w:t>建设、</w:t>
      </w:r>
      <w:r w:rsidRPr="00BF01BB">
        <w:t>卫生健康人才培养）补助资金分配</w:t>
      </w:r>
      <w:r w:rsidRPr="00BF01BB">
        <w:rPr>
          <w:rFonts w:hint="eastAsia"/>
        </w:rPr>
        <w:t>方案</w:t>
      </w:r>
      <w:r w:rsidRPr="00BF01BB">
        <w:t>说明</w:t>
      </w:r>
    </w:p>
    <w:p w:rsidR="004D7094" w:rsidRDefault="004D7094" w:rsidP="004D7094">
      <w:pPr>
        <w:spacing w:line="578" w:lineRule="exact"/>
        <w:ind w:firstLineChars="200" w:firstLine="640"/>
      </w:pPr>
    </w:p>
    <w:p w:rsidR="004D7094" w:rsidRDefault="004D7094" w:rsidP="004D7094">
      <w:pPr>
        <w:spacing w:line="578" w:lineRule="exact"/>
      </w:pPr>
    </w:p>
    <w:p w:rsidR="004D7094" w:rsidRDefault="004D7094" w:rsidP="004D7094">
      <w:pPr>
        <w:spacing w:line="578" w:lineRule="exact"/>
      </w:pPr>
    </w:p>
    <w:p w:rsidR="004D7094" w:rsidRDefault="004D7094" w:rsidP="004D7094">
      <w:pPr>
        <w:spacing w:line="578" w:lineRule="exact"/>
        <w:ind w:firstLineChars="1650" w:firstLine="5280"/>
      </w:pPr>
      <w:r>
        <w:rPr>
          <w:rFonts w:hint="eastAsia"/>
        </w:rPr>
        <w:t>重庆市财政局</w:t>
      </w:r>
    </w:p>
    <w:p w:rsidR="004D7094" w:rsidRDefault="004D7094" w:rsidP="004D7094">
      <w:pPr>
        <w:spacing w:line="578" w:lineRule="exact"/>
        <w:ind w:firstLineChars="1550" w:firstLine="4960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</w:p>
    <w:p w:rsidR="0026289F" w:rsidRPr="00667FB3" w:rsidRDefault="0026289F" w:rsidP="004D7094">
      <w:pPr>
        <w:spacing w:line="578" w:lineRule="exact"/>
      </w:pPr>
    </w:p>
    <w:sectPr w:rsidR="0026289F" w:rsidRPr="00667FB3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B2" w:rsidRDefault="001702B2">
      <w:pPr>
        <w:spacing w:line="240" w:lineRule="auto"/>
      </w:pPr>
      <w:r>
        <w:separator/>
      </w:r>
    </w:p>
  </w:endnote>
  <w:endnote w:type="continuationSeparator" w:id="0">
    <w:p w:rsidR="001702B2" w:rsidRDefault="00170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8B96F53-9409-458A-83E7-C1411E1A719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5A24D8B-620A-4B82-8288-3737E79A6BC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9D386AE-F356-4847-A683-A5C2F000B4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709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709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B2" w:rsidRDefault="001702B2">
      <w:pPr>
        <w:spacing w:line="240" w:lineRule="auto"/>
      </w:pPr>
      <w:r>
        <w:separator/>
      </w:r>
    </w:p>
  </w:footnote>
  <w:footnote w:type="continuationSeparator" w:id="0">
    <w:p w:rsidR="001702B2" w:rsidRDefault="00170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02B2"/>
    <w:rsid w:val="00172A27"/>
    <w:rsid w:val="001B3E84"/>
    <w:rsid w:val="00204E52"/>
    <w:rsid w:val="002423F8"/>
    <w:rsid w:val="0026289F"/>
    <w:rsid w:val="003E4E1E"/>
    <w:rsid w:val="004D7094"/>
    <w:rsid w:val="00667FB3"/>
    <w:rsid w:val="006D3F8F"/>
    <w:rsid w:val="00894C52"/>
    <w:rsid w:val="008E18C9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23F8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2023-10-23T10:10:00Z</dcterms:created>
  <dcterms:modified xsi:type="dcterms:W3CDTF">2023-10-23T10:10:00Z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