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78" w:lineRule="exact"/>
        <w:jc w:val="center"/>
        <w:rPr>
          <w:rFonts w:eastAsia="方正小标宋_GBK"/>
          <w:sz w:val="44"/>
          <w:szCs w:val="44"/>
        </w:rPr>
      </w:pPr>
      <w:bookmarkStart w:id="1" w:name="_GoBack"/>
      <w:r>
        <w:rPr>
          <w:rFonts w:hint="eastAsia" w:eastAsia="方正小标宋_GBK"/>
          <w:sz w:val="44"/>
          <w:szCs w:val="44"/>
        </w:rPr>
        <w:t>重庆市财政局关于下达</w:t>
      </w:r>
    </w:p>
    <w:p>
      <w:pPr>
        <w:spacing w:line="578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202</w:t>
      </w:r>
      <w:r>
        <w:rPr>
          <w:rFonts w:eastAsia="方正小标宋_GBK"/>
          <w:sz w:val="44"/>
          <w:szCs w:val="44"/>
        </w:rPr>
        <w:t>3</w:t>
      </w:r>
      <w:r>
        <w:rPr>
          <w:rFonts w:hint="eastAsia" w:eastAsia="方正小标宋_GBK"/>
          <w:sz w:val="44"/>
          <w:szCs w:val="44"/>
        </w:rPr>
        <w:t>年以工代赈示范工程专项（第二批）</w:t>
      </w:r>
    </w:p>
    <w:p>
      <w:pPr>
        <w:spacing w:line="578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中央基建投资预算的通知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渝财农〔2023〕68号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</w:pPr>
    </w:p>
    <w:p>
      <w:pPr>
        <w:spacing w:line="578" w:lineRule="exact"/>
        <w:rPr>
          <w:rFonts w:hint="eastAsia"/>
        </w:rPr>
      </w:pPr>
      <w:r>
        <w:rPr>
          <w:rFonts w:hint="eastAsia"/>
        </w:rPr>
        <w:t>相关区县（自治县）财政局：</w:t>
      </w:r>
    </w:p>
    <w:p>
      <w:pPr>
        <w:spacing w:line="578" w:lineRule="exact"/>
        <w:ind w:firstLine="640" w:firstLineChars="200"/>
      </w:pPr>
      <w:r>
        <w:rPr>
          <w:rFonts w:hint="eastAsia"/>
        </w:rPr>
        <w:t>根据《财政部关于下达202</w:t>
      </w:r>
      <w:r>
        <w:t>3</w:t>
      </w:r>
      <w:r>
        <w:rPr>
          <w:rFonts w:hint="eastAsia"/>
        </w:rPr>
        <w:t>年以工代赈示范工程专项（第二批）中央基建投资预算的通知》（财建〔202</w:t>
      </w:r>
      <w:r>
        <w:t>3</w:t>
      </w:r>
      <w:r>
        <w:rPr>
          <w:rFonts w:hint="eastAsia"/>
        </w:rPr>
        <w:t>〕</w:t>
      </w:r>
      <w:r>
        <w:t>148</w:t>
      </w:r>
      <w:r>
        <w:rPr>
          <w:rFonts w:hint="eastAsia"/>
        </w:rPr>
        <w:t>号）和《重庆市发展和改革委员会</w:t>
      </w:r>
      <w:bookmarkStart w:id="0" w:name="bt"/>
      <w:bookmarkEnd w:id="0"/>
      <w:r>
        <w:rPr>
          <w:rFonts w:hint="eastAsia"/>
        </w:rPr>
        <w:t>关于下达以工代赈示范工程2023年第二批中央预算内投资计划的通知》（渝发改投资〔202</w:t>
      </w:r>
      <w:r>
        <w:t>3</w:t>
      </w:r>
      <w:r>
        <w:rPr>
          <w:rFonts w:hint="eastAsia"/>
        </w:rPr>
        <w:t>〕</w:t>
      </w:r>
      <w:r>
        <w:t>671</w:t>
      </w:r>
      <w:r>
        <w:rPr>
          <w:rFonts w:hint="eastAsia"/>
        </w:rPr>
        <w:t>号），现将202</w:t>
      </w:r>
      <w:r>
        <w:t>3</w:t>
      </w:r>
      <w:r>
        <w:rPr>
          <w:rFonts w:hint="eastAsia"/>
        </w:rPr>
        <w:t>年以工代赈示范工程专项（第二批）中央基建</w:t>
      </w:r>
      <w:r>
        <w:t>投资（</w:t>
      </w:r>
      <w:r>
        <w:rPr>
          <w:rFonts w:hint="eastAsia"/>
        </w:rPr>
        <w:t>项目代码：</w:t>
      </w:r>
      <w:r>
        <w:t>10000013Z1</w:t>
      </w:r>
      <w:r>
        <w:rPr>
          <w:rFonts w:hint="eastAsia"/>
        </w:rPr>
        <w:t>35060000070</w:t>
      </w:r>
      <w:r>
        <w:t>）</w:t>
      </w:r>
      <w:r>
        <w:rPr>
          <w:rFonts w:hint="eastAsia"/>
        </w:rPr>
        <w:t>预算下达给你们（具体见附件），专项</w:t>
      </w:r>
      <w:r>
        <w:t>用于以工代赈示范工程</w:t>
      </w:r>
      <w:r>
        <w:rPr>
          <w:rFonts w:hint="eastAsia"/>
        </w:rPr>
        <w:t>。该资金支出功能科目：“21305巩固脱贫攻坚成果衔接乡村振兴”相关项级科目，按</w:t>
      </w:r>
      <w:r>
        <w:t>支出内容列相应</w:t>
      </w:r>
      <w:r>
        <w:rPr>
          <w:rFonts w:hint="eastAsia"/>
        </w:rPr>
        <w:t>支出经济科目。脱贫</w:t>
      </w:r>
      <w:r>
        <w:t>区县</w:t>
      </w:r>
      <w:r>
        <w:rPr>
          <w:rFonts w:hint="eastAsia"/>
        </w:rPr>
        <w:t>纳入</w:t>
      </w:r>
      <w:r>
        <w:t>统筹整合范围</w:t>
      </w:r>
      <w:r>
        <w:rPr>
          <w:rFonts w:hint="eastAsia"/>
        </w:rPr>
        <w:t>的</w:t>
      </w:r>
      <w:r>
        <w:t>资金，</w:t>
      </w:r>
      <w:r>
        <w:rPr>
          <w:rFonts w:hint="eastAsia"/>
        </w:rPr>
        <w:t>按照《重庆市财政局等13部门关于印发〈重庆市继续支持脱贫区县统筹整合使用财政涉农资金试点</w:t>
      </w:r>
      <w:r>
        <w:t>工作</w:t>
      </w:r>
      <w:r>
        <w:rPr>
          <w:rFonts w:hint="eastAsia"/>
        </w:rPr>
        <w:t>实施细则〉的通知》（渝财农〔</w:t>
      </w:r>
      <w:r>
        <w:t>2021</w:t>
      </w:r>
      <w:r>
        <w:rPr>
          <w:rFonts w:hint="eastAsia"/>
        </w:rPr>
        <w:t>〕</w:t>
      </w:r>
      <w:r>
        <w:t>58</w:t>
      </w:r>
      <w:r>
        <w:rPr>
          <w:rFonts w:hint="eastAsia"/>
        </w:rPr>
        <w:t>号）和市级有关文件要求办理。</w:t>
      </w:r>
    </w:p>
    <w:p>
      <w:pPr>
        <w:spacing w:line="578" w:lineRule="exact"/>
        <w:ind w:firstLine="640" w:firstLineChars="200"/>
        <w:rPr>
          <w:rFonts w:hint="eastAsia"/>
        </w:rPr>
      </w:pPr>
      <w:r>
        <w:rPr>
          <w:rFonts w:hint="eastAsia"/>
        </w:rPr>
        <w:t>为提高</w:t>
      </w:r>
      <w:r>
        <w:t>中央基建资金使用效益，请迅速将资金分解下达，加快</w:t>
      </w:r>
      <w:r>
        <w:rPr>
          <w:rFonts w:hint="eastAsia"/>
        </w:rPr>
        <w:t>预算</w:t>
      </w:r>
      <w:r>
        <w:t>执行进度，</w:t>
      </w:r>
      <w:r>
        <w:rPr>
          <w:rFonts w:hint="eastAsia"/>
        </w:rPr>
        <w:t>强化</w:t>
      </w:r>
      <w:r>
        <w:t>资金绩效管理</w:t>
      </w:r>
      <w:r>
        <w:rPr>
          <w:rFonts w:hint="eastAsia"/>
        </w:rPr>
        <w:t>与</w:t>
      </w:r>
      <w:r>
        <w:t>监督。</w:t>
      </w:r>
      <w:r>
        <w:rPr>
          <w:rFonts w:hint="eastAsia"/>
        </w:rPr>
        <w:t>在组织</w:t>
      </w:r>
      <w:r>
        <w:t>预算执行中</w:t>
      </w:r>
      <w:r>
        <w:rPr>
          <w:rFonts w:hint="eastAsia"/>
        </w:rPr>
        <w:t>，</w:t>
      </w:r>
      <w:r>
        <w:t>请对照</w:t>
      </w:r>
      <w:r>
        <w:rPr>
          <w:rFonts w:hint="eastAsia"/>
        </w:rPr>
        <w:t>渝发改投资〔202</w:t>
      </w:r>
      <w:r>
        <w:t>3</w:t>
      </w:r>
      <w:r>
        <w:rPr>
          <w:rFonts w:hint="eastAsia"/>
        </w:rPr>
        <w:t>〕</w:t>
      </w:r>
      <w:r>
        <w:t>671</w:t>
      </w:r>
      <w:r>
        <w:rPr>
          <w:rFonts w:hint="eastAsia"/>
        </w:rPr>
        <w:t>号文件所列绩效</w:t>
      </w:r>
      <w:r>
        <w:t>目标做好绩效监控，确保年度绩效目标如期实现和项目建设</w:t>
      </w:r>
      <w:r>
        <w:rPr>
          <w:rFonts w:hint="eastAsia"/>
        </w:rPr>
        <w:t>顺利</w:t>
      </w:r>
      <w:r>
        <w:t>实施</w:t>
      </w:r>
      <w:r>
        <w:rPr>
          <w:rFonts w:hint="eastAsia"/>
        </w:rPr>
        <w:t>，推进资金精准使用，切实提高资金使用效益。</w:t>
      </w:r>
    </w:p>
    <w:p>
      <w:pPr>
        <w:spacing w:line="578" w:lineRule="exact"/>
        <w:ind w:firstLine="800" w:firstLineChars="250"/>
      </w:pPr>
    </w:p>
    <w:p>
      <w:pPr>
        <w:spacing w:line="578" w:lineRule="exact"/>
        <w:ind w:left="1600" w:leftChars="250" w:hanging="800" w:hangingChars="250"/>
      </w:pPr>
      <w:r>
        <w:rPr>
          <w:rFonts w:hint="eastAsia"/>
        </w:rPr>
        <w:t>附件：重庆市202</w:t>
      </w:r>
      <w:r>
        <w:t>3</w:t>
      </w:r>
      <w:r>
        <w:rPr>
          <w:rFonts w:hint="eastAsia"/>
        </w:rPr>
        <w:t>年以工代赈示范工程专项（第二批）中</w:t>
      </w:r>
    </w:p>
    <w:p>
      <w:pPr>
        <w:spacing w:line="578" w:lineRule="exact"/>
        <w:ind w:firstLine="1699" w:firstLineChars="531"/>
        <w:rPr>
          <w:rFonts w:hint="eastAsia"/>
        </w:rPr>
      </w:pPr>
      <w:r>
        <w:rPr>
          <w:rFonts w:hint="eastAsia"/>
        </w:rPr>
        <w:t>央</w:t>
      </w:r>
      <w:r>
        <w:t>基建投资预算</w:t>
      </w:r>
      <w:r>
        <w:rPr>
          <w:rFonts w:hint="eastAsia"/>
        </w:rPr>
        <w:t>表</w:t>
      </w:r>
    </w:p>
    <w:p>
      <w:pPr>
        <w:pStyle w:val="2"/>
      </w:pPr>
    </w:p>
    <w:p>
      <w:pPr>
        <w:spacing w:line="578" w:lineRule="exact"/>
        <w:ind w:firstLine="5206" w:firstLineChars="1627"/>
      </w:pPr>
      <w:r>
        <w:rPr>
          <w:rFonts w:hint="eastAsia"/>
        </w:rPr>
        <w:t>重庆市财政局</w:t>
      </w:r>
    </w:p>
    <w:p>
      <w:pPr>
        <w:spacing w:line="578" w:lineRule="exact"/>
        <w:ind w:firstLine="5011" w:firstLineChars="1566"/>
        <w:rPr>
          <w:rFonts w:hint="eastAsia"/>
        </w:rPr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</w:t>
      </w:r>
    </w:p>
    <w:p>
      <w:pPr>
        <w:pStyle w:val="2"/>
      </w:pPr>
    </w:p>
    <w:p>
      <w:pPr>
        <w:spacing w:line="578" w:lineRule="exact"/>
        <w:ind w:firstLine="640" w:firstLineChars="200"/>
      </w:pPr>
      <w:r>
        <w:rPr>
          <w:rFonts w:hint="eastAsia"/>
        </w:rPr>
        <w:t>（此件主动</w:t>
      </w:r>
      <w:r>
        <w:t>公开）</w:t>
      </w:r>
    </w:p>
    <w:p>
      <w:pPr>
        <w:spacing w:line="578" w:lineRule="exact"/>
        <w:jc w:val="both"/>
        <w:rPr>
          <w:rFonts w:hint="eastAsia"/>
          <w:lang w:val="en-US" w:eastAsia="zh-CN"/>
        </w:rPr>
      </w:pPr>
    </w:p>
    <w:bookmarkEnd w:id="1"/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410858B-1E83-4941-AD1C-5CCAB13F096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32BCF67-470C-4073-B3FC-0CAF381F2EE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2349239-BB02-4195-A8B6-9566B9E664A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B4D2E6C-7CC6-47CA-BF9A-256C9A704D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重庆市财政局发布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9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HthVdIAAAAIAQAADwAAAAAAAAABACAAAAAiAAAAZHJzL2Rvd25yZXYueG1sUEsBAhQAFAAAAAgA&#10;h07iQOem2VvyAQAA4wMAAA4AAAAAAAAAAQAgAAAAIQEAAGRycy9lMm9Eb2MueG1sUEsFBgAAAAAG&#10;AAYAWQEAAIU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财政局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jdmYzZiMDhiNDZlOTU5NWQ4YWI5ODhjYmFjZjAifQ=="/>
  </w:docVars>
  <w:rsids>
    <w:rsidRoot w:val="00172A27"/>
    <w:rsid w:val="019E71BD"/>
    <w:rsid w:val="022A116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2DF100FB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7768AC"/>
    <w:rsid w:val="539A1E55"/>
    <w:rsid w:val="53D8014D"/>
    <w:rsid w:val="55003B4B"/>
    <w:rsid w:val="55E064E0"/>
    <w:rsid w:val="572C6D10"/>
    <w:rsid w:val="585A61C8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7BA4695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link w:val="11"/>
    <w:semiHidden/>
    <w:qFormat/>
    <w:uiPriority w:val="0"/>
    <w:rPr>
      <w:rFonts w:ascii="Calibri" w:hAnsi="Calibri"/>
      <w:szCs w:val="24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默认段落字体 Para Char Char Char Char Char Char Char Char Char Char Char Char"/>
    <w:basedOn w:val="1"/>
    <w:link w:val="10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2">
    <w:name w:val="Strong"/>
    <w:basedOn w:val="10"/>
    <w:qFormat/>
    <w:uiPriority w:val="0"/>
    <w:rPr>
      <w:b/>
      <w:bCs/>
    </w:rPr>
  </w:style>
  <w:style w:type="character" w:styleId="13">
    <w:name w:val="page number"/>
    <w:basedOn w:val="10"/>
    <w:qFormat/>
    <w:uiPriority w:val="0"/>
  </w:style>
  <w:style w:type="paragraph" w:customStyle="1" w:styleId="14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609</Characters>
  <Lines>1</Lines>
  <Paragraphs>1</Paragraphs>
  <TotalTime>1</TotalTime>
  <ScaleCrop>false</ScaleCrop>
  <LinksUpToDate>false</LinksUpToDate>
  <CharactersWithSpaces>609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昌旭</cp:lastModifiedBy>
  <cp:lastPrinted>2022-05-12T00:46:00Z</cp:lastPrinted>
  <dcterms:modified xsi:type="dcterms:W3CDTF">2023-07-21T14:08:20Z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D22DE454BF9B44F2B99FD12F776B30DA</vt:lpwstr>
  </property>
</Properties>
</file>