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E4" w:rsidRDefault="00AD7B52">
      <w:pPr>
        <w:jc w:val="left"/>
        <w:rPr>
          <w:rFonts w:eastAsia="方正黑体_GBK"/>
          <w:szCs w:val="32"/>
        </w:rPr>
      </w:pPr>
      <w:bookmarkStart w:id="0" w:name="_Toc66890478"/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30009E" w:rsidRDefault="0030009E" w:rsidP="0030009E">
      <w:pPr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 w:rsidRPr="003E117B">
        <w:rPr>
          <w:rFonts w:ascii="方正小标宋_GBK" w:eastAsia="方正小标宋_GBK" w:hint="eastAsia"/>
          <w:sz w:val="36"/>
          <w:szCs w:val="36"/>
        </w:rPr>
        <w:t>国土绿化试点示范项目</w:t>
      </w:r>
      <w:r>
        <w:rPr>
          <w:rFonts w:ascii="方正小标宋_GBK" w:eastAsia="方正小标宋_GBK" w:hint="eastAsia"/>
          <w:sz w:val="36"/>
          <w:szCs w:val="36"/>
        </w:rPr>
        <w:t>绩效目标表</w:t>
      </w: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96"/>
        <w:gridCol w:w="1701"/>
        <w:gridCol w:w="2551"/>
        <w:gridCol w:w="425"/>
        <w:gridCol w:w="767"/>
        <w:gridCol w:w="1440"/>
      </w:tblGrid>
      <w:tr w:rsidR="0030009E" w:rsidRPr="0030009E" w:rsidTr="0030009E">
        <w:trPr>
          <w:trHeight w:val="454"/>
          <w:jc w:val="center"/>
        </w:trPr>
        <w:tc>
          <w:tcPr>
            <w:tcW w:w="325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项目名称</w:t>
            </w:r>
          </w:p>
        </w:tc>
        <w:tc>
          <w:tcPr>
            <w:tcW w:w="6884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重庆市成渝地区双城经济圈重庆明月山国土绿化试点示范项目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325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中央主管部门</w:t>
            </w:r>
          </w:p>
        </w:tc>
        <w:tc>
          <w:tcPr>
            <w:tcW w:w="6884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财政部、国家林业和草原局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325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省级财政部门</w:t>
            </w:r>
          </w:p>
        </w:tc>
        <w:tc>
          <w:tcPr>
            <w:tcW w:w="17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重庆市财政局</w:t>
            </w:r>
          </w:p>
        </w:tc>
        <w:tc>
          <w:tcPr>
            <w:tcW w:w="297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省级林业和草原主管部门</w:t>
            </w: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重庆市林业局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3256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3000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项目总投资</w:t>
            </w:r>
          </w:p>
          <w:p w:rsidR="0030009E" w:rsidRPr="0030009E" w:rsidRDefault="0030009E" w:rsidP="003000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30964</w:t>
            </w:r>
          </w:p>
        </w:tc>
        <w:tc>
          <w:tcPr>
            <w:tcW w:w="297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申请中央财政补助（万元）</w:t>
            </w: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20000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3256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省级财政补助（万元）</w:t>
            </w: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4100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3256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rFonts w:hint="eastAsia"/>
                <w:bCs/>
                <w:sz w:val="24"/>
                <w:szCs w:val="24"/>
              </w:rPr>
              <w:t>区县</w:t>
            </w:r>
            <w:r w:rsidRPr="0030009E">
              <w:rPr>
                <w:bCs/>
                <w:sz w:val="24"/>
                <w:szCs w:val="24"/>
              </w:rPr>
              <w:t>财政补助（万元）</w:t>
            </w: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5864</w:t>
            </w:r>
          </w:p>
        </w:tc>
      </w:tr>
      <w:tr w:rsidR="0030009E" w:rsidRPr="0030009E" w:rsidTr="0030009E">
        <w:trPr>
          <w:trHeight w:val="399"/>
          <w:jc w:val="center"/>
        </w:trPr>
        <w:tc>
          <w:tcPr>
            <w:tcW w:w="3256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社会资本投入（万元）</w:t>
            </w:r>
          </w:p>
        </w:tc>
        <w:tc>
          <w:tcPr>
            <w:tcW w:w="2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1000</w:t>
            </w:r>
          </w:p>
        </w:tc>
      </w:tr>
      <w:tr w:rsidR="0030009E" w:rsidRPr="0030009E" w:rsidTr="00EC2FDF">
        <w:trPr>
          <w:trHeight w:val="963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总体目标</w:t>
            </w:r>
          </w:p>
        </w:tc>
        <w:tc>
          <w:tcPr>
            <w:tcW w:w="906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完成营造林总面积</w:t>
            </w:r>
            <w:r w:rsidRPr="0030009E">
              <w:rPr>
                <w:bCs/>
                <w:sz w:val="24"/>
                <w:szCs w:val="24"/>
              </w:rPr>
              <w:t>21.09</w:t>
            </w:r>
            <w:r w:rsidRPr="0030009E">
              <w:rPr>
                <w:bCs/>
                <w:sz w:val="24"/>
                <w:szCs w:val="24"/>
              </w:rPr>
              <w:t>万亩。其中人工造林</w:t>
            </w:r>
            <w:r w:rsidRPr="0030009E">
              <w:rPr>
                <w:bCs/>
                <w:sz w:val="24"/>
                <w:szCs w:val="24"/>
              </w:rPr>
              <w:t>3.97</w:t>
            </w:r>
            <w:r w:rsidRPr="0030009E">
              <w:rPr>
                <w:bCs/>
                <w:sz w:val="24"/>
                <w:szCs w:val="24"/>
              </w:rPr>
              <w:t>万亩；退化林修复</w:t>
            </w:r>
            <w:r w:rsidRPr="0030009E">
              <w:rPr>
                <w:bCs/>
                <w:sz w:val="24"/>
                <w:szCs w:val="24"/>
              </w:rPr>
              <w:t>17.12</w:t>
            </w:r>
            <w:r w:rsidRPr="0030009E">
              <w:rPr>
                <w:bCs/>
                <w:sz w:val="24"/>
                <w:szCs w:val="24"/>
              </w:rPr>
              <w:t>万亩（包括更替修复</w:t>
            </w:r>
            <w:r w:rsidRPr="0030009E">
              <w:rPr>
                <w:bCs/>
                <w:sz w:val="24"/>
                <w:szCs w:val="24"/>
              </w:rPr>
              <w:t>1.21</w:t>
            </w:r>
            <w:r w:rsidRPr="0030009E">
              <w:rPr>
                <w:bCs/>
                <w:sz w:val="24"/>
                <w:szCs w:val="24"/>
              </w:rPr>
              <w:t>万亩、补植修复</w:t>
            </w:r>
            <w:r w:rsidRPr="0030009E">
              <w:rPr>
                <w:bCs/>
                <w:sz w:val="24"/>
                <w:szCs w:val="24"/>
              </w:rPr>
              <w:t>0.21</w:t>
            </w:r>
            <w:r w:rsidRPr="0030009E">
              <w:rPr>
                <w:bCs/>
                <w:sz w:val="24"/>
                <w:szCs w:val="24"/>
              </w:rPr>
              <w:t>万亩、抚育修复</w:t>
            </w:r>
            <w:r w:rsidRPr="0030009E">
              <w:rPr>
                <w:bCs/>
                <w:sz w:val="24"/>
                <w:szCs w:val="24"/>
              </w:rPr>
              <w:t>7.86</w:t>
            </w:r>
            <w:r w:rsidRPr="0030009E">
              <w:rPr>
                <w:bCs/>
                <w:sz w:val="24"/>
                <w:szCs w:val="24"/>
              </w:rPr>
              <w:t>万亩。）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绩效指标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一级指标</w:t>
            </w: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二级指标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三级指标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指标值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备注</w:t>
            </w:r>
          </w:p>
        </w:tc>
      </w:tr>
      <w:tr w:rsidR="0030009E" w:rsidRPr="0030009E" w:rsidTr="0030009E">
        <w:trPr>
          <w:trHeight w:val="29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产出指标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数量指标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人工造林（万亩）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3.97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32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退化林修复（万亩）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17.12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质量指标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人工造林成活率（</w:t>
            </w:r>
            <w:r w:rsidRPr="0030009E">
              <w:rPr>
                <w:bCs/>
                <w:sz w:val="24"/>
                <w:szCs w:val="24"/>
              </w:rPr>
              <w:t>%</w:t>
            </w:r>
            <w:r w:rsidRPr="0030009E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退化林修复验收合格率（</w:t>
            </w:r>
            <w:r w:rsidRPr="0030009E">
              <w:rPr>
                <w:bCs/>
                <w:sz w:val="24"/>
                <w:szCs w:val="24"/>
              </w:rPr>
              <w:t>%</w:t>
            </w:r>
            <w:r w:rsidRPr="0030009E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林木良种使用率（</w:t>
            </w:r>
            <w:r w:rsidRPr="0030009E">
              <w:rPr>
                <w:bCs/>
                <w:sz w:val="24"/>
                <w:szCs w:val="24"/>
              </w:rPr>
              <w:t>%</w:t>
            </w:r>
            <w:r w:rsidRPr="0030009E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时效指标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年度建设任务完成率（</w:t>
            </w:r>
            <w:r w:rsidRPr="0030009E">
              <w:rPr>
                <w:bCs/>
                <w:sz w:val="24"/>
                <w:szCs w:val="24"/>
              </w:rPr>
              <w:t>%</w:t>
            </w:r>
            <w:r w:rsidRPr="0030009E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≥95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38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成本指标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人工造林（元</w:t>
            </w:r>
            <w:r w:rsidRPr="0030009E">
              <w:rPr>
                <w:bCs/>
                <w:sz w:val="24"/>
                <w:szCs w:val="24"/>
              </w:rPr>
              <w:t>/</w:t>
            </w:r>
            <w:r w:rsidRPr="0030009E">
              <w:rPr>
                <w:bCs/>
                <w:sz w:val="24"/>
                <w:szCs w:val="24"/>
              </w:rPr>
              <w:t>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2592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综合平均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退化林修复（元</w:t>
            </w:r>
            <w:r w:rsidRPr="0030009E">
              <w:rPr>
                <w:bCs/>
                <w:sz w:val="24"/>
                <w:szCs w:val="24"/>
              </w:rPr>
              <w:t>/</w:t>
            </w:r>
            <w:r w:rsidRPr="0030009E">
              <w:rPr>
                <w:bCs/>
                <w:sz w:val="24"/>
                <w:szCs w:val="24"/>
              </w:rPr>
              <w:t>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1070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综合平均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效益指标</w:t>
            </w: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社会效益指标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带动就业人数（万人）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≥0.7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生态效益指标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对区域生态系统功能改善的促进作用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明显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预计碳汇增量（万吨</w:t>
            </w:r>
            <w:r w:rsidRPr="0030009E">
              <w:rPr>
                <w:bCs/>
                <w:sz w:val="24"/>
                <w:szCs w:val="24"/>
              </w:rPr>
              <w:t>/</w:t>
            </w:r>
            <w:r w:rsidRPr="0030009E">
              <w:rPr>
                <w:bCs/>
                <w:sz w:val="24"/>
                <w:szCs w:val="24"/>
              </w:rPr>
              <w:t>年）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≥6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项目</w:t>
            </w:r>
            <w:r w:rsidRPr="0030009E">
              <w:rPr>
                <w:bCs/>
                <w:sz w:val="24"/>
                <w:szCs w:val="24"/>
              </w:rPr>
              <w:t>20</w:t>
            </w:r>
            <w:r w:rsidRPr="0030009E">
              <w:rPr>
                <w:bCs/>
                <w:sz w:val="24"/>
                <w:szCs w:val="24"/>
              </w:rPr>
              <w:t>年计入期平均值</w:t>
            </w: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可持续影响指标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项目区生态环境持续改善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明显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RPr="0030009E" w:rsidTr="0030009E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满意度指标</w:t>
            </w: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服务对象满意度指标</w:t>
            </w:r>
          </w:p>
        </w:tc>
        <w:tc>
          <w:tcPr>
            <w:tcW w:w="425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项目区群众满意度（</w:t>
            </w:r>
            <w:r w:rsidRPr="0030009E">
              <w:rPr>
                <w:bCs/>
                <w:sz w:val="24"/>
                <w:szCs w:val="24"/>
              </w:rPr>
              <w:t>%</w:t>
            </w:r>
            <w:r w:rsidRPr="0030009E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0009E">
              <w:rPr>
                <w:bCs/>
                <w:sz w:val="24"/>
                <w:szCs w:val="24"/>
              </w:rPr>
              <w:t>≥85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P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:rsidR="0030009E" w:rsidRPr="0030009E" w:rsidRDefault="0030009E" w:rsidP="0030009E">
      <w:pPr>
        <w:rPr>
          <w:sz w:val="24"/>
          <w:szCs w:val="24"/>
        </w:rPr>
      </w:pPr>
    </w:p>
    <w:p w:rsidR="0030009E" w:rsidRDefault="0030009E" w:rsidP="0030009E"/>
    <w:p w:rsidR="0030009E" w:rsidRDefault="0030009E" w:rsidP="0030009E">
      <w:pPr>
        <w:overflowPunct w:val="0"/>
        <w:jc w:val="center"/>
        <w:rPr>
          <w:rFonts w:eastAsia="方正小标宋_GBK"/>
          <w:sz w:val="44"/>
          <w:szCs w:val="44"/>
        </w:rPr>
      </w:pPr>
      <w:r w:rsidRPr="00F57E39">
        <w:rPr>
          <w:rFonts w:ascii="方正小标宋_GBK" w:eastAsia="方正小标宋_GBK" w:hint="eastAsia"/>
          <w:szCs w:val="32"/>
        </w:rPr>
        <w:lastRenderedPageBreak/>
        <w:t>国土绿化试点示范项目绩效目标表（</w:t>
      </w:r>
      <w:r>
        <w:rPr>
          <w:rFonts w:ascii="方正小标宋_GBK" w:eastAsia="方正小标宋_GBK" w:hint="eastAsia"/>
          <w:szCs w:val="32"/>
        </w:rPr>
        <w:t>梁平</w:t>
      </w:r>
      <w:r>
        <w:rPr>
          <w:rFonts w:ascii="方正小标宋_GBK" w:eastAsia="方正小标宋_GBK"/>
          <w:szCs w:val="32"/>
        </w:rPr>
        <w:t>区</w:t>
      </w:r>
      <w:r w:rsidRPr="00F57E39">
        <w:rPr>
          <w:rFonts w:ascii="方正小标宋_GBK" w:eastAsia="方正小标宋_GBK" w:hint="eastAsia"/>
          <w:szCs w:val="32"/>
        </w:rPr>
        <w:t>）</w:t>
      </w: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463"/>
        <w:gridCol w:w="1192"/>
        <w:gridCol w:w="2693"/>
        <w:gridCol w:w="284"/>
        <w:gridCol w:w="908"/>
        <w:gridCol w:w="1440"/>
      </w:tblGrid>
      <w:tr w:rsidR="0030009E" w:rsidTr="00EC2FDF">
        <w:trPr>
          <w:trHeight w:val="454"/>
          <w:jc w:val="center"/>
        </w:trPr>
        <w:tc>
          <w:tcPr>
            <w:tcW w:w="36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项目名称</w:t>
            </w:r>
          </w:p>
        </w:tc>
        <w:tc>
          <w:tcPr>
            <w:tcW w:w="6517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重庆市成渝地区双城经济圈重庆明月山国土绿化试点示范项目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>（梁平区）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36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中央主管部门</w:t>
            </w:r>
          </w:p>
        </w:tc>
        <w:tc>
          <w:tcPr>
            <w:tcW w:w="6517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财政部、国家林业和草原局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362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省级财政部门</w:t>
            </w:r>
          </w:p>
        </w:tc>
        <w:tc>
          <w:tcPr>
            <w:tcW w:w="11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重庆市财政局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省级林业和草原主管部门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重庆市林业局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3623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项目总投资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（万元）</w:t>
            </w:r>
          </w:p>
        </w:tc>
        <w:tc>
          <w:tcPr>
            <w:tcW w:w="11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17367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申请中央财政补助（万元）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11218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3623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省级财政补助（万元）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2300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3623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区</w:t>
            </w:r>
            <w:r>
              <w:rPr>
                <w:bCs/>
                <w:sz w:val="24"/>
                <w:szCs w:val="24"/>
              </w:rPr>
              <w:t>县财政补助（万元）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3049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3623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社会资本投入（万元）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</w:tr>
      <w:tr w:rsidR="0030009E" w:rsidTr="00EC2FDF">
        <w:trPr>
          <w:trHeight w:val="903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总体目标</w:t>
            </w:r>
          </w:p>
        </w:tc>
        <w:tc>
          <w:tcPr>
            <w:tcW w:w="906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完成营造林总面积</w:t>
            </w:r>
            <w:r>
              <w:rPr>
                <w:bCs/>
                <w:sz w:val="24"/>
                <w:szCs w:val="24"/>
              </w:rPr>
              <w:t>11.58</w:t>
            </w:r>
            <w:r>
              <w:rPr>
                <w:bCs/>
                <w:sz w:val="24"/>
                <w:szCs w:val="24"/>
              </w:rPr>
              <w:t>万亩。其中人工造林</w:t>
            </w:r>
            <w:r>
              <w:rPr>
                <w:bCs/>
                <w:sz w:val="24"/>
                <w:szCs w:val="24"/>
              </w:rPr>
              <w:t>2.01</w:t>
            </w:r>
            <w:r>
              <w:rPr>
                <w:bCs/>
                <w:sz w:val="24"/>
                <w:szCs w:val="24"/>
              </w:rPr>
              <w:t>万亩；退化林修复</w:t>
            </w:r>
            <w:r>
              <w:rPr>
                <w:bCs/>
                <w:sz w:val="24"/>
                <w:szCs w:val="24"/>
              </w:rPr>
              <w:t>9.57</w:t>
            </w:r>
            <w:r>
              <w:rPr>
                <w:bCs/>
                <w:sz w:val="24"/>
                <w:szCs w:val="24"/>
              </w:rPr>
              <w:t>万亩（包括更替修复</w:t>
            </w:r>
            <w:r>
              <w:rPr>
                <w:bCs/>
                <w:sz w:val="24"/>
                <w:szCs w:val="24"/>
              </w:rPr>
              <w:t>1.2</w:t>
            </w:r>
            <w:r>
              <w:rPr>
                <w:bCs/>
                <w:sz w:val="24"/>
                <w:szCs w:val="24"/>
              </w:rPr>
              <w:t>万亩、补植修复</w:t>
            </w:r>
            <w:r>
              <w:rPr>
                <w:bCs/>
                <w:sz w:val="24"/>
                <w:szCs w:val="24"/>
              </w:rPr>
              <w:t>0.51</w:t>
            </w:r>
            <w:r>
              <w:rPr>
                <w:bCs/>
                <w:sz w:val="24"/>
                <w:szCs w:val="24"/>
              </w:rPr>
              <w:t>万亩、抚育修复</w:t>
            </w:r>
            <w:r>
              <w:rPr>
                <w:bCs/>
                <w:sz w:val="24"/>
                <w:szCs w:val="24"/>
              </w:rPr>
              <w:t>7.86</w:t>
            </w:r>
            <w:r>
              <w:rPr>
                <w:bCs/>
                <w:sz w:val="24"/>
                <w:szCs w:val="24"/>
              </w:rPr>
              <w:t>万亩。）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绩效指标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一级指标</w:t>
            </w:r>
          </w:p>
        </w:tc>
        <w:tc>
          <w:tcPr>
            <w:tcW w:w="14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二级指标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三级指标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指标值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备注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产出指标</w:t>
            </w:r>
          </w:p>
        </w:tc>
        <w:tc>
          <w:tcPr>
            <w:tcW w:w="14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数量指标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人工造林（万亩）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2.01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退化林修复（万亩）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9.57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质量指标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人工造林成活率（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退化林修复验收合格率（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林木良种使用率（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时效指标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年度建设任务完成率（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≥95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成本指标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人工造林（元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2592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综合平均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退化林修复（元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综合平均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效益指标</w:t>
            </w:r>
          </w:p>
        </w:tc>
        <w:tc>
          <w:tcPr>
            <w:tcW w:w="14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社会效益指标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带动就业人数（万人）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≥0.4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生态效益指标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对区域生态系统功能改善的促进作用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明显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预计碳汇增量（万吨</w:t>
            </w:r>
            <w:r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≥3.3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年计入期平均值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可持续影响指标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项目区生态环境持续改善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明显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满意度指标</w:t>
            </w:r>
          </w:p>
        </w:tc>
        <w:tc>
          <w:tcPr>
            <w:tcW w:w="14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服务对象满意度指标</w:t>
            </w:r>
          </w:p>
        </w:tc>
        <w:tc>
          <w:tcPr>
            <w:tcW w:w="388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项目区群众满意度（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≥85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:rsidR="0030009E" w:rsidRDefault="0030009E" w:rsidP="0030009E"/>
    <w:p w:rsidR="0030009E" w:rsidRDefault="0030009E" w:rsidP="0030009E"/>
    <w:p w:rsidR="0030009E" w:rsidRPr="0030009E" w:rsidRDefault="0030009E" w:rsidP="0030009E">
      <w:pPr>
        <w:jc w:val="center"/>
        <w:rPr>
          <w:rFonts w:hint="eastAsia"/>
          <w:szCs w:val="32"/>
        </w:rPr>
      </w:pPr>
      <w:r w:rsidRPr="00F57E39">
        <w:rPr>
          <w:rFonts w:ascii="方正小标宋_GBK" w:eastAsia="方正小标宋_GBK" w:hint="eastAsia"/>
          <w:szCs w:val="32"/>
        </w:rPr>
        <w:lastRenderedPageBreak/>
        <w:t>国土绿化试点示范项目绩效目标表（</w:t>
      </w:r>
      <w:r>
        <w:rPr>
          <w:rFonts w:ascii="方正小标宋_GBK" w:eastAsia="方正小标宋_GBK" w:hint="eastAsia"/>
          <w:szCs w:val="32"/>
        </w:rPr>
        <w:t>垫江</w:t>
      </w:r>
      <w:r>
        <w:rPr>
          <w:rFonts w:ascii="方正小标宋_GBK" w:eastAsia="方正小标宋_GBK"/>
          <w:szCs w:val="32"/>
        </w:rPr>
        <w:t>县</w:t>
      </w:r>
      <w:r w:rsidRPr="00F57E39">
        <w:rPr>
          <w:rFonts w:ascii="方正小标宋_GBK" w:eastAsia="方正小标宋_GBK" w:hint="eastAsia"/>
          <w:szCs w:val="32"/>
        </w:rPr>
        <w:t>）</w:t>
      </w: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14"/>
        <w:gridCol w:w="1057"/>
        <w:gridCol w:w="1681"/>
        <w:gridCol w:w="2777"/>
        <w:gridCol w:w="293"/>
        <w:gridCol w:w="936"/>
        <w:gridCol w:w="1485"/>
      </w:tblGrid>
      <w:tr w:rsidR="0030009E" w:rsidTr="00EC2FDF">
        <w:trPr>
          <w:trHeight w:val="454"/>
          <w:jc w:val="center"/>
        </w:trPr>
        <w:tc>
          <w:tcPr>
            <w:tcW w:w="287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项目名称</w:t>
            </w:r>
          </w:p>
        </w:tc>
        <w:tc>
          <w:tcPr>
            <w:tcW w:w="6955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重庆市成渝地区双城经济圈重庆明月山国土绿化试点示范项目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>（垫江县）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287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中央主管部门</w:t>
            </w:r>
          </w:p>
        </w:tc>
        <w:tc>
          <w:tcPr>
            <w:tcW w:w="6955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财政部、国家林业和草原局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287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省级财政部门</w:t>
            </w:r>
          </w:p>
        </w:tc>
        <w:tc>
          <w:tcPr>
            <w:tcW w:w="16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重庆市财政局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省级林业和草原主管部门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重庆市林业局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2877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项目总投资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（万元）</w:t>
            </w:r>
          </w:p>
        </w:tc>
        <w:tc>
          <w:tcPr>
            <w:tcW w:w="1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13597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申请中央财政补助（万元）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8782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2877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省级财政补助（万元）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1800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2877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区</w:t>
            </w:r>
            <w:r>
              <w:rPr>
                <w:bCs/>
                <w:sz w:val="24"/>
                <w:szCs w:val="24"/>
              </w:rPr>
              <w:t>县财政补助（万元）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2815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2877" w:type="dxa"/>
            <w:gridSpan w:val="3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社会资本投入（万元）</w:t>
            </w:r>
          </w:p>
        </w:tc>
        <w:tc>
          <w:tcPr>
            <w:tcW w:w="234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30009E" w:rsidTr="00EC2FDF">
        <w:trPr>
          <w:trHeight w:val="943"/>
          <w:jc w:val="center"/>
        </w:trPr>
        <w:tc>
          <w:tcPr>
            <w:tcW w:w="77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总体目标</w:t>
            </w:r>
          </w:p>
        </w:tc>
        <w:tc>
          <w:tcPr>
            <w:tcW w:w="906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完成营造林总面积</w:t>
            </w:r>
            <w:r>
              <w:rPr>
                <w:bCs/>
                <w:sz w:val="24"/>
                <w:szCs w:val="24"/>
              </w:rPr>
              <w:t>9.51</w:t>
            </w:r>
            <w:r>
              <w:rPr>
                <w:bCs/>
                <w:sz w:val="24"/>
                <w:szCs w:val="24"/>
              </w:rPr>
              <w:t>万亩。其中人工造林</w:t>
            </w:r>
            <w:r>
              <w:rPr>
                <w:bCs/>
                <w:sz w:val="24"/>
                <w:szCs w:val="24"/>
              </w:rPr>
              <w:t>1.96</w:t>
            </w:r>
            <w:r>
              <w:rPr>
                <w:bCs/>
                <w:sz w:val="24"/>
                <w:szCs w:val="24"/>
              </w:rPr>
              <w:t>万亩；退化林修复</w:t>
            </w:r>
            <w:r>
              <w:rPr>
                <w:bCs/>
                <w:sz w:val="24"/>
                <w:szCs w:val="24"/>
              </w:rPr>
              <w:t>7.55</w:t>
            </w:r>
            <w:r>
              <w:rPr>
                <w:bCs/>
                <w:sz w:val="24"/>
                <w:szCs w:val="24"/>
              </w:rPr>
              <w:t>万亩（包括更替修复</w:t>
            </w:r>
            <w:r>
              <w:rPr>
                <w:bCs/>
                <w:sz w:val="24"/>
                <w:szCs w:val="24"/>
              </w:rPr>
              <w:t>0.57</w:t>
            </w:r>
            <w:r>
              <w:rPr>
                <w:bCs/>
                <w:sz w:val="24"/>
                <w:szCs w:val="24"/>
              </w:rPr>
              <w:t>万亩、补植修复</w:t>
            </w:r>
            <w:r>
              <w:rPr>
                <w:bCs/>
                <w:sz w:val="24"/>
                <w:szCs w:val="24"/>
              </w:rPr>
              <w:t>0.23</w:t>
            </w:r>
            <w:r>
              <w:rPr>
                <w:bCs/>
                <w:sz w:val="24"/>
                <w:szCs w:val="24"/>
              </w:rPr>
              <w:t>万亩、抚育修复</w:t>
            </w:r>
            <w:r>
              <w:rPr>
                <w:bCs/>
                <w:sz w:val="24"/>
                <w:szCs w:val="24"/>
              </w:rPr>
              <w:t>6.75</w:t>
            </w:r>
            <w:r>
              <w:rPr>
                <w:bCs/>
                <w:sz w:val="24"/>
                <w:szCs w:val="24"/>
              </w:rPr>
              <w:t>万亩。）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绩效指标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一级指标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二级指标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三级指标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指标值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备注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产出指标</w:t>
            </w:r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数量指标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人工造林（万亩）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1.96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退化林修复（万亩）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7.55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质量指标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人工造林成活率（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退化林修复验收合格率（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林木良种使用率（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时效指标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年度建设任务完成率（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≥95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成本指标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人工造林（元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2592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综合平均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退化林修复（元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亩）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综合平均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效益指标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社会效益指标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带动就业人数（万人）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≥0.3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生态效益指标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对区域生态系统功能改善的促进作用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明显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预计碳汇增量（万吨</w:t>
            </w:r>
            <w:r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≥2.7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</w:t>
            </w: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年计入期平均值</w:t>
            </w: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可持续影响指标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项目区生态环境持续改善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明显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  <w:tr w:rsidR="0030009E" w:rsidTr="00EC2FDF">
        <w:trPr>
          <w:trHeight w:val="454"/>
          <w:jc w:val="center"/>
        </w:trPr>
        <w:tc>
          <w:tcPr>
            <w:tcW w:w="7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满意度指标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服务对象满意度指标</w:t>
            </w:r>
          </w:p>
        </w:tc>
        <w:tc>
          <w:tcPr>
            <w:tcW w:w="43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项目区群众满意度（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119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≥85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0009E" w:rsidRDefault="0030009E" w:rsidP="00EC2FDF">
            <w:pPr>
              <w:snapToGrid w:val="0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:rsidR="0030009E" w:rsidRDefault="0030009E" w:rsidP="0030009E">
      <w:pPr>
        <w:snapToGrid w:val="0"/>
        <w:spacing w:line="600" w:lineRule="exact"/>
        <w:jc w:val="left"/>
        <w:rPr>
          <w:sz w:val="44"/>
          <w:szCs w:val="44"/>
        </w:rPr>
      </w:pPr>
      <w:bookmarkStart w:id="1" w:name="_GoBack"/>
      <w:bookmarkEnd w:id="0"/>
      <w:bookmarkEnd w:id="1"/>
    </w:p>
    <w:sectPr w:rsidR="0030009E" w:rsidSect="000C6ACF">
      <w:pgSz w:w="11906" w:h="16838"/>
      <w:pgMar w:top="1440" w:right="1800" w:bottom="1440" w:left="1800" w:header="851" w:footer="1474" w:gutter="0"/>
      <w:cols w:space="720"/>
      <w:titlePg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ED" w:rsidRDefault="00531FED">
      <w:r>
        <w:separator/>
      </w:r>
    </w:p>
  </w:endnote>
  <w:endnote w:type="continuationSeparator" w:id="0">
    <w:p w:rsidR="00531FED" w:rsidRDefault="0053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ED" w:rsidRDefault="00531FED">
      <w:r>
        <w:separator/>
      </w:r>
    </w:p>
  </w:footnote>
  <w:footnote w:type="continuationSeparator" w:id="0">
    <w:p w:rsidR="00531FED" w:rsidRDefault="0053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23.99.95.5:8091/seeyon/officeservlet"/>
  </w:docVars>
  <w:rsids>
    <w:rsidRoot w:val="0050449F"/>
    <w:rsid w:val="9FFFC6CC"/>
    <w:rsid w:val="DAFFBB24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5A2"/>
    <w:rsid w:val="00021D35"/>
    <w:rsid w:val="0002225C"/>
    <w:rsid w:val="0002331B"/>
    <w:rsid w:val="0002395D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3849"/>
    <w:rsid w:val="00074173"/>
    <w:rsid w:val="000741CF"/>
    <w:rsid w:val="000749FB"/>
    <w:rsid w:val="000761F2"/>
    <w:rsid w:val="000767F3"/>
    <w:rsid w:val="00080C40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CF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172C"/>
    <w:rsid w:val="000F2923"/>
    <w:rsid w:val="000F34E2"/>
    <w:rsid w:val="000F4E8B"/>
    <w:rsid w:val="000F51C7"/>
    <w:rsid w:val="000F54A2"/>
    <w:rsid w:val="000F5DA0"/>
    <w:rsid w:val="000F64D2"/>
    <w:rsid w:val="00101D23"/>
    <w:rsid w:val="00106917"/>
    <w:rsid w:val="00107781"/>
    <w:rsid w:val="001130E2"/>
    <w:rsid w:val="00113397"/>
    <w:rsid w:val="00114199"/>
    <w:rsid w:val="0011527B"/>
    <w:rsid w:val="0011669C"/>
    <w:rsid w:val="0011723B"/>
    <w:rsid w:val="00117B81"/>
    <w:rsid w:val="001202C1"/>
    <w:rsid w:val="0012131A"/>
    <w:rsid w:val="00121F9D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34DA2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1D5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6B42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B75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335C"/>
    <w:rsid w:val="001D4F93"/>
    <w:rsid w:val="001D56D9"/>
    <w:rsid w:val="001D585C"/>
    <w:rsid w:val="001D5D73"/>
    <w:rsid w:val="001D6275"/>
    <w:rsid w:val="001D6DDE"/>
    <w:rsid w:val="001D71F8"/>
    <w:rsid w:val="001D735E"/>
    <w:rsid w:val="001D75CD"/>
    <w:rsid w:val="001D7777"/>
    <w:rsid w:val="001E0A5A"/>
    <w:rsid w:val="001E0EAB"/>
    <w:rsid w:val="001E14DC"/>
    <w:rsid w:val="001E1567"/>
    <w:rsid w:val="001E3E01"/>
    <w:rsid w:val="001E5DD4"/>
    <w:rsid w:val="001E6849"/>
    <w:rsid w:val="001E712B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621C"/>
    <w:rsid w:val="00226F12"/>
    <w:rsid w:val="00227095"/>
    <w:rsid w:val="0023028B"/>
    <w:rsid w:val="002316B7"/>
    <w:rsid w:val="00231F10"/>
    <w:rsid w:val="00232D70"/>
    <w:rsid w:val="0023335D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B05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77C4E"/>
    <w:rsid w:val="002802D2"/>
    <w:rsid w:val="00281675"/>
    <w:rsid w:val="00281BD8"/>
    <w:rsid w:val="00281BDD"/>
    <w:rsid w:val="00282903"/>
    <w:rsid w:val="0028300F"/>
    <w:rsid w:val="0028529E"/>
    <w:rsid w:val="00290500"/>
    <w:rsid w:val="0029167D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4A4C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48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09E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AA8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2731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47E7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2EC1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17E"/>
    <w:rsid w:val="003D3543"/>
    <w:rsid w:val="003D3ABF"/>
    <w:rsid w:val="003D5597"/>
    <w:rsid w:val="003D5CA0"/>
    <w:rsid w:val="003D61DD"/>
    <w:rsid w:val="003D7775"/>
    <w:rsid w:val="003E0D68"/>
    <w:rsid w:val="003E0FD8"/>
    <w:rsid w:val="003E117B"/>
    <w:rsid w:val="003E3917"/>
    <w:rsid w:val="003E4469"/>
    <w:rsid w:val="003E4673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2C60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A6C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47D57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1929"/>
    <w:rsid w:val="004F2856"/>
    <w:rsid w:val="004F2EF7"/>
    <w:rsid w:val="004F49E1"/>
    <w:rsid w:val="004F4E03"/>
    <w:rsid w:val="004F4E3A"/>
    <w:rsid w:val="004F4E6A"/>
    <w:rsid w:val="004F632C"/>
    <w:rsid w:val="0050004A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1FED"/>
    <w:rsid w:val="0053213C"/>
    <w:rsid w:val="00532B1E"/>
    <w:rsid w:val="0053403E"/>
    <w:rsid w:val="0053488A"/>
    <w:rsid w:val="00534AB0"/>
    <w:rsid w:val="005355AE"/>
    <w:rsid w:val="005356A0"/>
    <w:rsid w:val="005367DB"/>
    <w:rsid w:val="005369F9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7A4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1BB2"/>
    <w:rsid w:val="005C31F3"/>
    <w:rsid w:val="005C361D"/>
    <w:rsid w:val="005C3DA5"/>
    <w:rsid w:val="005C43A7"/>
    <w:rsid w:val="005C447E"/>
    <w:rsid w:val="005C49FE"/>
    <w:rsid w:val="005C5515"/>
    <w:rsid w:val="005C5A3F"/>
    <w:rsid w:val="005C771F"/>
    <w:rsid w:val="005C79A7"/>
    <w:rsid w:val="005D06DD"/>
    <w:rsid w:val="005D1A43"/>
    <w:rsid w:val="005D1DDF"/>
    <w:rsid w:val="005D39D9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8E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9A7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2C35"/>
    <w:rsid w:val="006B34A3"/>
    <w:rsid w:val="006B402B"/>
    <w:rsid w:val="006B42D1"/>
    <w:rsid w:val="006B4CE4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0EDB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2E9F"/>
    <w:rsid w:val="006E35BD"/>
    <w:rsid w:val="006E3745"/>
    <w:rsid w:val="006E41EA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706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0FE"/>
    <w:rsid w:val="00743312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755"/>
    <w:rsid w:val="00753CF7"/>
    <w:rsid w:val="007540BF"/>
    <w:rsid w:val="00754968"/>
    <w:rsid w:val="00754ECE"/>
    <w:rsid w:val="0075521B"/>
    <w:rsid w:val="007554B0"/>
    <w:rsid w:val="00757405"/>
    <w:rsid w:val="00760B94"/>
    <w:rsid w:val="00760E60"/>
    <w:rsid w:val="0076159F"/>
    <w:rsid w:val="007631BA"/>
    <w:rsid w:val="007632D9"/>
    <w:rsid w:val="0076432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0C2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9A7"/>
    <w:rsid w:val="00791C06"/>
    <w:rsid w:val="00792744"/>
    <w:rsid w:val="0079556B"/>
    <w:rsid w:val="007959AF"/>
    <w:rsid w:val="00796335"/>
    <w:rsid w:val="007963A1"/>
    <w:rsid w:val="00796443"/>
    <w:rsid w:val="00796C23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1D3B"/>
    <w:rsid w:val="007C2446"/>
    <w:rsid w:val="007C3278"/>
    <w:rsid w:val="007C3A3B"/>
    <w:rsid w:val="007C41E1"/>
    <w:rsid w:val="007C45AD"/>
    <w:rsid w:val="007C4A27"/>
    <w:rsid w:val="007C63C4"/>
    <w:rsid w:val="007C67A8"/>
    <w:rsid w:val="007C6A57"/>
    <w:rsid w:val="007C7D2B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2FA3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D6974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426"/>
    <w:rsid w:val="00903E3C"/>
    <w:rsid w:val="009047B9"/>
    <w:rsid w:val="00904C48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4C4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6157"/>
    <w:rsid w:val="009873CA"/>
    <w:rsid w:val="00990553"/>
    <w:rsid w:val="009907C1"/>
    <w:rsid w:val="00990BB8"/>
    <w:rsid w:val="009917F0"/>
    <w:rsid w:val="00991A87"/>
    <w:rsid w:val="00991F30"/>
    <w:rsid w:val="009931FA"/>
    <w:rsid w:val="0099386F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55B5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3BA5"/>
    <w:rsid w:val="00A25D1C"/>
    <w:rsid w:val="00A26337"/>
    <w:rsid w:val="00A26F75"/>
    <w:rsid w:val="00A27077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F37"/>
    <w:rsid w:val="00A40506"/>
    <w:rsid w:val="00A42819"/>
    <w:rsid w:val="00A43770"/>
    <w:rsid w:val="00A44FC8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6E0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B52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027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1EB"/>
    <w:rsid w:val="00B16869"/>
    <w:rsid w:val="00B207FC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50C5"/>
    <w:rsid w:val="00B6690F"/>
    <w:rsid w:val="00B67720"/>
    <w:rsid w:val="00B67B40"/>
    <w:rsid w:val="00B67BCA"/>
    <w:rsid w:val="00B72031"/>
    <w:rsid w:val="00B7293A"/>
    <w:rsid w:val="00B72FA8"/>
    <w:rsid w:val="00B74685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4BBF"/>
    <w:rsid w:val="00B95853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A6C57"/>
    <w:rsid w:val="00BB04EE"/>
    <w:rsid w:val="00BB3D0E"/>
    <w:rsid w:val="00BB403C"/>
    <w:rsid w:val="00BB4E1C"/>
    <w:rsid w:val="00BB50E7"/>
    <w:rsid w:val="00BB5C5F"/>
    <w:rsid w:val="00BB5E46"/>
    <w:rsid w:val="00BB73B5"/>
    <w:rsid w:val="00BB78CD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308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4DC5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4B2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873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0C6"/>
    <w:rsid w:val="00D2484F"/>
    <w:rsid w:val="00D266AA"/>
    <w:rsid w:val="00D266DF"/>
    <w:rsid w:val="00D2753C"/>
    <w:rsid w:val="00D31737"/>
    <w:rsid w:val="00D317CE"/>
    <w:rsid w:val="00D31C32"/>
    <w:rsid w:val="00D32145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2F9A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3A82"/>
    <w:rsid w:val="00D93A98"/>
    <w:rsid w:val="00D93FF7"/>
    <w:rsid w:val="00D941AB"/>
    <w:rsid w:val="00D943E7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2B8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9BB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2A92"/>
    <w:rsid w:val="00E34B21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0BDD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0E5E"/>
    <w:rsid w:val="00EC2B50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5B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6D8"/>
    <w:rsid w:val="00F17DD4"/>
    <w:rsid w:val="00F20053"/>
    <w:rsid w:val="00F20AE0"/>
    <w:rsid w:val="00F21559"/>
    <w:rsid w:val="00F21D33"/>
    <w:rsid w:val="00F21F2A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7E39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4CE2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438A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32068"/>
  <w15:chartTrackingRefBased/>
  <w15:docId w15:val="{830D8B58-8381-4DF1-87B2-73DDDFAA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rFonts w:eastAsia="方正仿宋_GBK"/>
      <w:kern w:val="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7</TotalTime>
  <Pages>3</Pages>
  <Words>300</Words>
  <Characters>1714</Characters>
  <Application>Microsoft Office Word</Application>
  <DocSecurity>0</DocSecurity>
  <Lines>14</Lines>
  <Paragraphs>4</Paragraphs>
  <ScaleCrop>false</ScaleCrop>
  <Company>微软用户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渝府函〔2012〕231号</dc:title>
  <dc:subject/>
  <dc:creator>微软中国</dc:creator>
  <cp:keywords/>
  <cp:lastModifiedBy>唐洪艳:校对</cp:lastModifiedBy>
  <cp:revision>4</cp:revision>
  <cp:lastPrinted>2022-03-28T10:18:00Z</cp:lastPrinted>
  <dcterms:created xsi:type="dcterms:W3CDTF">2023-04-10T10:14:00Z</dcterms:created>
  <dcterms:modified xsi:type="dcterms:W3CDTF">2023-04-10T10:21:00Z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