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仿宋_GBK" w:cs="Times New Roman"/>
          <w:color w:val="FF0000"/>
          <w:szCs w:val="32"/>
        </w:rPr>
      </w:pP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重庆市财政局 重庆市城市管理委员会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关于印发重庆市绿化赔偿费征收使用管理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暂行办法的通知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渝财规〔2018〕13号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各区县（自治县）财政局、城管局：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进一步规范绿化赔偿费征收、使用和管理，保护好城市公共绿地、园林、树木，根据《重庆市城市园林绿化条例》、《重庆市城市园林绿化赔偿补偿规定》和《政府非税收入管理办法》等法律法规和相关规定，结合本市实际，我们制定了《重庆市绿化赔偿费征收使用管理暂行办法》。现印发你们，请遵照执行。</w:t>
      </w:r>
    </w:p>
    <w:p>
      <w:pPr>
        <w:tabs>
          <w:tab w:val="left" w:pos="3850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附件：重庆市绿化赔偿费征收使用管理暂行办法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重庆市财政局              重庆市城市管理委员会</w:t>
      </w:r>
    </w:p>
    <w:p>
      <w:pPr>
        <w:spacing w:line="600" w:lineRule="exact"/>
        <w:ind w:firstLine="5280" w:firstLineChars="165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2018年8月</w:t>
      </w:r>
      <w:r>
        <w:rPr>
          <w:rFonts w:hint="default" w:ascii="Times New Roman" w:hAnsi="Times New Roman" w:eastAsia="方正仿宋_GBK" w:cs="Times New Roman"/>
          <w:sz w:val="32"/>
        </w:rPr>
        <w:t>31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重庆市绿化赔偿费征收使用管理暂行办法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第一章  总则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第一条 </w:t>
      </w:r>
      <w:r>
        <w:rPr>
          <w:rFonts w:hint="default" w:ascii="Times New Roman" w:hAnsi="Times New Roman" w:eastAsia="方正仿宋_GBK" w:cs="Times New Roman"/>
          <w:sz w:val="32"/>
        </w:rPr>
        <w:t xml:space="preserve"> 为进一步规范绿化赔偿费征收、使用和管理，保护好城市公共绿地、园林、树木，根据《重庆市城市园林绿化条例》、《重庆市城市园林绿化赔偿补偿规定》和《政府非税收入管理办法》等法律法规和相关规定，结合本市实际，制定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</w:rPr>
        <w:t xml:space="preserve">  绿化赔偿费是指在本市行政区域内，单位或个人因移植、砍伐城市树木和临时占用城市园林绿地附属设施、苗木后，向城市园林绿化主管部门缴纳的修复或补偿费用。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</w:rPr>
        <w:t xml:space="preserve"> 本市行政区域内绿化赔偿费的征收、使用和管理适用本办法。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第四条 </w:t>
      </w:r>
      <w:r>
        <w:rPr>
          <w:rFonts w:hint="default" w:ascii="Times New Roman" w:hAnsi="Times New Roman" w:eastAsia="方正仿宋_GBK" w:cs="Times New Roman"/>
          <w:sz w:val="32"/>
        </w:rPr>
        <w:t xml:space="preserve"> 绿化赔偿费属于政府非税收入，应纳入同级财政一般公共预算，实行收支两条线管理，其征收、使用和管理应当接受财政部门的监督检查和审计机关的审计监督。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第二章  征收缴库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</w:rPr>
        <w:t xml:space="preserve">  绿化赔偿费实行国库集中收缴制度，由城市园林绿化主管部门负责收取，收入全额上缴同级国库，具体缴库办法按照政府非税收入收缴管理有关规定执行。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第六条 </w:t>
      </w:r>
      <w:r>
        <w:rPr>
          <w:rFonts w:hint="default" w:ascii="Times New Roman" w:hAnsi="Times New Roman" w:eastAsia="方正仿宋_GBK" w:cs="Times New Roman"/>
          <w:sz w:val="32"/>
        </w:rPr>
        <w:t xml:space="preserve"> 绿化赔偿费具体收取标准按《重庆市城市园林绿化赔偿补偿规定》（重庆市人民政府令第14号）有关规定执行。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第七条 </w:t>
      </w:r>
      <w:r>
        <w:rPr>
          <w:rFonts w:hint="default" w:ascii="Times New Roman" w:hAnsi="Times New Roman" w:eastAsia="方正仿宋_GBK" w:cs="Times New Roman"/>
          <w:sz w:val="32"/>
        </w:rPr>
        <w:t xml:space="preserve"> 因不可抗力因素需减、免或缓征绿化赔偿费，应报同级城市园林绿化主管部门和财政部门批准。除本办法规定外，任何单位和个人均不得擅自减、免或缓收绿化赔偿费。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</w:rPr>
        <w:t xml:space="preserve">  城市园林绿化主管部门收取绿化赔偿费时，应当使用市财政局统一印制的财政票据。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第三章  使用管理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</w:rPr>
        <w:t xml:space="preserve">  绿化赔偿费收入纳入同级财政一般公共预算管理后，其移植、砍伐城市树木和临时占用城市园林绿地附属设施、苗木所涉及修复或补偿工作相应支出由同级财政予以统筹保障。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</w:rPr>
        <w:t xml:space="preserve">  城市园林绿化主管部门应当在单位和公民方便阅览的显著位置，向社会公示城市园林绿化管理要求、移植、砍伐城市树木和临时占用城市园林绿地附属设施、苗木后的赔偿责任等，增强民众知晓度，接受社会监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第四章  法律责任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第十一条 </w:t>
      </w:r>
      <w:r>
        <w:rPr>
          <w:rFonts w:hint="default" w:ascii="Times New Roman" w:hAnsi="Times New Roman" w:eastAsia="方正仿宋_GBK" w:cs="Times New Roman"/>
          <w:sz w:val="32"/>
        </w:rPr>
        <w:t xml:space="preserve"> 单位和个人违反本办法规定，有下列情形之一的，依照《财政违法行为处罚处分条例》等有关规定追究相关责任；涉嫌犯罪的，依法移送司法机关追究刑事责任。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（一）擅自减、免或缓收绿化赔偿费，或者改变绿化赔偿费收取范围的；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（二）隐瞒、坐支应当上缴同级国库的绿化赔偿费的；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（三）滞留、截留、挪用应当上缴同级国库的绿化赔偿费的；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（四）违反规定使用绿化赔偿费的；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（五）其他违反国家财政收入管理规定的行为。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第十二条 </w:t>
      </w:r>
      <w:r>
        <w:rPr>
          <w:rFonts w:hint="default" w:ascii="Times New Roman" w:hAnsi="Times New Roman" w:eastAsia="方正仿宋_GBK" w:cs="Times New Roman"/>
          <w:sz w:val="32"/>
        </w:rPr>
        <w:t xml:space="preserve"> 绿化赔偿费征收、使用和管理有关部门的工作人员违反本办法规定，在征收和使用管理工作中滥用职权、玩忽职守、徇私舞弊的，依法给予处分；涉嫌犯罪的，依法移送司法机关追究刑事责任。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第五章  附则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第十三条</w:t>
      </w:r>
      <w:r>
        <w:rPr>
          <w:rFonts w:hint="default" w:ascii="Times New Roman" w:hAnsi="Times New Roman" w:eastAsia="方正仿宋_GBK" w:cs="Times New Roman"/>
          <w:sz w:val="32"/>
        </w:rPr>
        <w:t xml:space="preserve">  本办法由市财政局会同市城管委负责解释。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</w:rPr>
        <w:t xml:space="preserve">  本办法自发布之日施行。以前有关规定与本办法不一致的，按本办法执行。</w:t>
      </w: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0062F2"/>
    <w:rsid w:val="00172A27"/>
    <w:rsid w:val="00B22261"/>
    <w:rsid w:val="00C06DD0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B70BD8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9111A0"/>
    <w:rsid w:val="4FFD4925"/>
    <w:rsid w:val="505C172E"/>
    <w:rsid w:val="506405EA"/>
    <w:rsid w:val="52D8161D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1347</Words>
  <Characters>1356</Characters>
  <Lines>10</Lines>
  <Paragraphs>2</Paragraphs>
  <TotalTime>13</TotalTime>
  <ScaleCrop>false</ScaleCrop>
  <LinksUpToDate>false</LinksUpToDate>
  <CharactersWithSpaces>1410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2022-06-20T03:14:40Z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