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重庆市财政局关于实施</w:t>
      </w:r>
    </w:p>
    <w:p>
      <w:pPr>
        <w:spacing w:line="5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重庆市会计青年英才培养计划的通知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渝财会〔2013〕36号</w:t>
      </w:r>
    </w:p>
    <w:p>
      <w:pPr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各区县（自治县）财政局，市级国家机关各部门、各人民团体、各企业（集团）和普通高等院校：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根据市财政局、市委组织部、市人力社保局《关于印发&lt;重庆市高端会计人才培养计划实施方案&gt;的通知》(渝财会〔2013〕20号，以下简称《实施方案》)要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求，现就重庆会计青年英才培养有关事宜通知如下。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一、目标任务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到2020年，培养会计业务娴熟、善于财务管理、职业判断能力强、操作能力强的重庆会计青年英才600人。按企业、行政事业、注册会计师和教学科研四类招收培养，也可综合与分类相结合培养。每期招收人数根据当年报名人数确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二、人员遴选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（一）选拔范围。重庆市内的企业、行政事业单位、社会团体和其他组织，包括中央在渝单位。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基本条件。遵守《会计法》等相关法律法规,诚实守信，爱岗敬业，具有良好的会计职业道德；没有因与会计职业有关的违纪、违法行为受到行政处罚和行业惩戒；具有大学本科学历;年龄原则上不超过40周岁;具有较好英语基础，能够运用英语进行听、说、读、写;具有较强的刻苦钻研精神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（三）具体条件。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企业类：取得中级及以上会计师专业技术资格，或具有中国注册会计师非执业会员资格2年，且从事财会工作5年以上；或取得硕士研究生学历并获中级考试金银榜考生1年；担任财务主管行政职务或后备骨干1年以上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行政事业类：取得中级及以上会计师专业技术资格，或具有中国注册会计师非执业会员资格2年，且从事财会工作5年以上；或取得硕士研究生学历和中级考试获金银榜考生1年；担任副科级行政职务或后备骨干1年以上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3、注册会计师类：取得中国注册会计师执业资格2年且执业3年以上；担任事务所项目经理职务或后备骨干1年以上。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4、教学科研类：取得讲师及以上职称2年且从事财会教学工作2年以上；在全国中文核心期刊上发表论文1篇，并为第一作者。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申报推荐。本人如实填写《重庆市会计青年英才培养项目申请表》（附后）,连同申请表中所填列事项有关证明材料，经所在单位审查同意，签注意见并盖章后报审。区县级单位经区县财政局、市级国家机关和企事业单位经市级主管部门、民营企业经市工商联审核后送市财政局；市属国有重点企业、中央在渝单位直接报送市财政局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（五）考评和人选确定。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1、笔试。考试采取“统一命题、统一考试、闭卷作答、统一评阅”的方式。主要考查会计、财务管理、财经法规、英语和综合知识。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2、评审。对申报者提交的个人材料进行审核，主要包括学历、年龄、技术职称、工作单位、工作经历、科研能力、工作业绩等，进行量化评分。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3、面试。根据笔试和评审两项成绩综合评定，确定参加面试的人员。采用结构化面试方式，主要考察综合分析能力、语言表达能力、逻辑思维能力、组织协调能力、应变能力等。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4、人选确定。按照择优录用的原则，根据笔试、评审、面试成绩综合评定考察对象。人选名单按程序在重庆会计之家网站公布，并书面通知入选者本人和所在单位。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三、培养管理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（一）每届培养2年，分为知识拓展、能力强化2个阶段。实行集中学习与自学相结合、课堂教学与调查研究相结合，并与会计专业硕士项目（MPAcc）有效对接。其他培养措施按《实施方案》执行。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（二）市财政局负责组织开展全市会计青年英才选拔，选择承担培养任务的院校，指导审定培训项目、指导监督培养院校开展培养工作，建立学员培养淘汰机制，收集培养情况，促进院校改进完善培养工作。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培养院校协助市财政局做好学员选拔；负责按培养目标进行设计能力框架建设、开发培养课程、组织实施培训、阶段考核、学员档案建设、量化考核办法及跟踪管理等；接受学员测评；整合院校优秀师资、聘请一定数量的校外优秀教师上课，对培训学员实行导师制;每年向市财政局报告培养情况，并提出淘汰建议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（四）会计青年英才培养相关课程，凡与会计专业硕士项目（MPAcc）相同的，且学员要求并考上该培养院校会计专业硕士（MPAcc）的，应免相同课程学习和收费，学校只收取未学课程的培训费用。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颁发毕业证书。培养期满，经考核合格，准予毕业，由重庆市财政局、重庆市委组织部、重庆市人力社保局及培养院校联合颁发“重庆市会计青年英才毕业证书”。学员按会计专业硕士（MPAcc）要求修完其他课程合格的，由学校按规定颁发相应学历学位证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四、培养经费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培养经费“由会计主管部门（市财政局）、用人单位、培养对象个人共同承担”的原则，单位和个人如何承担培养经费，由单位结合实际具体制定报销办法。培养期间集中学习的差旅费等其他费用，由学员所在单位承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五、学习要求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单位要高度重视会计青年英才的培养，积极推荐本单位符合条件的会计人员，支持他们参加培训。报考人员要如实填报项目申请表。确定的培养人选要妥善安排好工作和学习，确保集中学习时间，发扬刻苦钻研的精神，保质保量完成各项任务的完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附件：重庆市会计青年英才培养项目申报表</w:t>
      </w: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重庆市财政局</w:t>
      </w: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二Ｏ一三年五月二日</w:t>
      </w:r>
    </w:p>
    <w:p>
      <w:pPr>
        <w:spacing w:line="60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附件：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-297180</wp:posOffset>
                </wp:positionV>
                <wp:extent cx="1714500" cy="891540"/>
                <wp:effectExtent l="7620" t="13335" r="1143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-23.4pt;height:70.2pt;width:135pt;z-index:251659264;mso-width-relative:page;mso-height-relative:page;" fillcolor="#FFFFFF" filled="t" stroked="t" coordsize="21600,21600" o:gfxdata="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SXqUNkAAAAKAQAADwAAAAAAAAABACAAAAAi&#10;AAAAZHJzL2Rvd25yZXYueG1sUEsBAhQAFAAAAAgAh07iQOe0gVZCAgAAhwQAAA4AAAAAAAAAAQAg&#10;AAAAK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重庆市会计青年英才</w:t>
      </w:r>
    </w:p>
    <w:p>
      <w:pPr>
        <w:jc w:val="center"/>
        <w:rPr>
          <w:rFonts w:hint="eastAsia"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培养项目申报表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（**年）</w:t>
      </w: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所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单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位：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报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类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别：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专业技术职务资格：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</w:t>
      </w: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黑体" w:cs="Times New Roman"/>
          <w:b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所在地区或部门：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</w:t>
      </w: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备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注：</w:t>
      </w:r>
      <w:r>
        <w:rPr>
          <w:rFonts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重庆市财政局印制</w:t>
      </w:r>
      <w:r>
        <w:rPr>
          <w:rFonts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填写说明：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表内所列项目，由申请人如实填写，并对所填情况的真实性负责。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申请人没有表内对应项目的，可填写“无”。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表内的年、月、日一律用公历和阿拉伯数字。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“学习经历”须写清楚参加历次学习（培训）的起止时间。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“工作经历”含基层锻炼、挂职经历和驻外工作经历。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“所在单位意见”须由申请人所在单位填写对申请人的工作鉴定。该意见需单位负责人签字，加盖单位公章。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.“专业技术职务资格”填写已取得的专业技术职务资格。如为中级专业技术资格并通过高级会计师考评结合考试的，应填写“通过高级会计师考试”，并注明通过成绩，加盖考试管理部门印章。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8.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除此表外，申请人还需提供所填列的学历证书、获奖证书、执业或专业技术职务资格证书、相关外语能力和承担重大科研项目证明文件的复印件，发表论文及该期期刊的封面、封底和目录页复印件，发表专业著作的封面和封底复印件。单位性质为企业的需提供营业执照的复印件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9.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“照片”一律用近期二寸正面半身免冠彩色照片。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10.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申请人为中央管理企业（含中央管理金融企业）推荐后备干部或各地区、各部门推荐的本地区、本部门、本系统会计领军（高层次）人才的，请在封面“备注”处标注“推荐”二字，并加盖推荐单位公章。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11.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封面右上角“材料编号”无需填写。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10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"/>
        <w:gridCol w:w="554"/>
        <w:gridCol w:w="180"/>
        <w:gridCol w:w="211"/>
        <w:gridCol w:w="239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25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613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2"/>
              </w:rPr>
              <w:br w:type="page"/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性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（岁）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44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政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面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民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籍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时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628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专业技术职务资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9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240" w:hRule="atLeast"/>
          <w:jc w:val="center"/>
        </w:trPr>
        <w:tc>
          <w:tcPr>
            <w:tcW w:w="127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教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375" w:hRule="atLeast"/>
          <w:jc w:val="center"/>
        </w:trPr>
        <w:tc>
          <w:tcPr>
            <w:tcW w:w="127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在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教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口语交流</w:t>
            </w: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文字交流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注册资金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单位职工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总人数</w:t>
            </w: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</w:p>
        </w:tc>
        <w:tc>
          <w:tcPr>
            <w:tcW w:w="199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单位财务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人员总数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89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移动：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2"/>
              </w:rPr>
              <w:t>E-MAIL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71" w:hRule="atLeast"/>
          <w:jc w:val="center"/>
        </w:trPr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2"/>
              </w:rPr>
              <w:t>通讯住址</w:t>
            </w:r>
          </w:p>
        </w:tc>
        <w:tc>
          <w:tcPr>
            <w:tcW w:w="772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511" w:hRule="atLeast"/>
          <w:jc w:val="center"/>
        </w:trPr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7959" w:type="dxa"/>
            <w:gridSpan w:val="19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6064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工作经历</w:t>
            </w:r>
          </w:p>
        </w:tc>
        <w:tc>
          <w:tcPr>
            <w:tcW w:w="8282" w:type="dxa"/>
            <w:gridSpan w:val="2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7550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282" w:type="dxa"/>
            <w:gridSpan w:val="21"/>
            <w:noWrap/>
          </w:tcPr>
          <w:p>
            <w:pPr>
              <w:widowControl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要求：请注明发表论文及著作的名称、时间，发表刊物名称或出版社名称等。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7465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7920" w:type="dxa"/>
            <w:gridSpan w:val="19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6290" w:hRule="atLeast"/>
          <w:jc w:val="center"/>
        </w:trPr>
        <w:tc>
          <w:tcPr>
            <w:tcW w:w="7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19"/>
            <w:noWrap/>
          </w:tcPr>
          <w:p>
            <w:pPr>
              <w:widowControl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285" w:hRule="atLeast"/>
          <w:jc w:val="center"/>
        </w:trPr>
        <w:tc>
          <w:tcPr>
            <w:tcW w:w="8654" w:type="dxa"/>
            <w:gridSpan w:val="21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单位盖章：</w:t>
            </w:r>
          </w:p>
          <w:p>
            <w:pPr>
              <w:widowControl/>
              <w:ind w:firstLine="4498" w:firstLineChars="160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期：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7933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br w:type="page"/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8100" w:type="dxa"/>
            <w:gridSpan w:val="2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                     </w:t>
            </w:r>
          </w:p>
          <w:p>
            <w:pPr>
              <w:ind w:right="-41" w:firstLine="4480" w:firstLineChars="1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领导签字：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日期：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5597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区县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财政局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或主管部门初审意见</w:t>
            </w:r>
          </w:p>
        </w:tc>
        <w:tc>
          <w:tcPr>
            <w:tcW w:w="8100" w:type="dxa"/>
            <w:gridSpan w:val="20"/>
            <w:vAlign w:val="center"/>
          </w:tcPr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ind w:right="840"/>
              <w:jc w:val="righ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领导签字：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日期：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3572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选拔考试成绩</w:t>
            </w:r>
          </w:p>
        </w:tc>
        <w:tc>
          <w:tcPr>
            <w:tcW w:w="8100" w:type="dxa"/>
            <w:gridSpan w:val="20"/>
          </w:tcPr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9779" w:hRule="atLeast"/>
          <w:jc w:val="center"/>
        </w:trPr>
        <w:tc>
          <w:tcPr>
            <w:tcW w:w="8746" w:type="dxa"/>
            <w:gridSpan w:val="22"/>
          </w:tcPr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领导小组办公室评审意见</w:t>
            </w: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领导签字：</w:t>
            </w:r>
          </w:p>
          <w:p>
            <w:pPr>
              <w:ind w:right="8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日期：</w:t>
            </w:r>
          </w:p>
        </w:tc>
      </w:tr>
    </w:tbl>
    <w:p>
      <w:pPr>
        <w:spacing w:line="2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财政局发布 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NGNmZTZkNzhjOTJhYWRiMzJiNGMyMGY2MzM3YzkifQ=="/>
  </w:docVars>
  <w:rsids>
    <w:rsidRoot w:val="00172A27"/>
    <w:rsid w:val="00014FBF"/>
    <w:rsid w:val="001360E0"/>
    <w:rsid w:val="00172A27"/>
    <w:rsid w:val="004866E8"/>
    <w:rsid w:val="00672C7D"/>
    <w:rsid w:val="006D6C0C"/>
    <w:rsid w:val="00712737"/>
    <w:rsid w:val="0074791E"/>
    <w:rsid w:val="00A912CA"/>
    <w:rsid w:val="00B34E72"/>
    <w:rsid w:val="00D51CC5"/>
    <w:rsid w:val="00D906C6"/>
    <w:rsid w:val="00E90510"/>
    <w:rsid w:val="00ED16E5"/>
    <w:rsid w:val="00F75499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0341A3F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正文文本 Char"/>
    <w:basedOn w:val="11"/>
    <w:link w:val="5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17">
    <w:name w:val="日期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1"/>
    <w:pPr>
      <w:autoSpaceDE w:val="0"/>
      <w:autoSpaceDN w:val="0"/>
      <w:ind w:left="844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3012</Words>
  <Characters>3064</Characters>
  <Lines>25</Lines>
  <Paragraphs>7</Paragraphs>
  <TotalTime>0</TotalTime>
  <ScaleCrop>false</ScaleCrop>
  <LinksUpToDate>false</LinksUpToDate>
  <CharactersWithSpaces>3377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2022-06-16T02:12:00Z</dcterms:created>
  <dc:creator>t</dc:creator>
  <cp:lastModifiedBy>悠</cp:lastModifiedBy>
  <cp:lastPrinted>2022-05-12T00:46:00Z</cp:lastPrinted>
  <dcterms:modified xsi:type="dcterms:W3CDTF">2022-06-20T07:08:17Z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