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39" w:rsidRPr="005E3CFD" w:rsidRDefault="00963439" w:rsidP="00550E22">
      <w:pPr>
        <w:spacing w:line="578" w:lineRule="exact"/>
        <w:ind w:firstLineChars="200" w:firstLine="640"/>
        <w:rPr>
          <w:rFonts w:ascii="Times New Roman" w:eastAsia="方正仿宋_GBK" w:hAnsi="Times New Roman"/>
          <w:sz w:val="32"/>
        </w:rPr>
      </w:pPr>
    </w:p>
    <w:p w:rsidR="00963439" w:rsidRPr="005E3CFD" w:rsidRDefault="00963439" w:rsidP="00550E22">
      <w:pPr>
        <w:spacing w:line="578" w:lineRule="exact"/>
        <w:ind w:firstLineChars="200" w:firstLine="640"/>
        <w:rPr>
          <w:rFonts w:ascii="Times New Roman" w:eastAsia="方正仿宋_GBK" w:hAnsi="Times New Roman"/>
          <w:sz w:val="32"/>
        </w:rPr>
      </w:pPr>
    </w:p>
    <w:p w:rsidR="00550E22" w:rsidRPr="005E3CFD" w:rsidRDefault="00550E22" w:rsidP="00550E22">
      <w:pPr>
        <w:spacing w:line="578" w:lineRule="exact"/>
        <w:ind w:firstLineChars="200" w:firstLine="640"/>
        <w:jc w:val="right"/>
        <w:rPr>
          <w:rFonts w:ascii="Times New Roman" w:eastAsia="方正仿宋_GBK" w:hAnsi="Times New Roman"/>
          <w:sz w:val="32"/>
        </w:rPr>
      </w:pPr>
      <w:bookmarkStart w:id="0" w:name="B0003"/>
      <w:bookmarkEnd w:id="0"/>
      <w:r w:rsidRPr="005E3CFD">
        <w:rPr>
          <w:rFonts w:ascii="Times New Roman" w:eastAsia="方正仿宋_GBK" w:hAnsi="Times New Roman" w:hint="eastAsia"/>
          <w:sz w:val="32"/>
        </w:rPr>
        <w:t>渝财处罚〔</w:t>
      </w:r>
      <w:r w:rsidRPr="005E3CFD">
        <w:rPr>
          <w:rFonts w:ascii="Times New Roman" w:eastAsia="方正仿宋_GBK" w:hAnsi="Times New Roman" w:hint="eastAsia"/>
          <w:sz w:val="32"/>
        </w:rPr>
        <w:t>2023</w:t>
      </w:r>
      <w:r w:rsidRPr="005E3CFD">
        <w:rPr>
          <w:rFonts w:ascii="Times New Roman" w:eastAsia="方正仿宋_GBK" w:hAnsi="Times New Roman" w:hint="eastAsia"/>
          <w:sz w:val="32"/>
        </w:rPr>
        <w:t>〕</w:t>
      </w:r>
      <w:r w:rsidRPr="005E3CFD">
        <w:rPr>
          <w:rFonts w:ascii="Times New Roman" w:eastAsia="方正仿宋_GBK" w:hAnsi="Times New Roman" w:hint="eastAsia"/>
          <w:sz w:val="32"/>
        </w:rPr>
        <w:t>2</w:t>
      </w:r>
      <w:r w:rsidRPr="005E3CFD">
        <w:rPr>
          <w:rFonts w:ascii="Times New Roman" w:eastAsia="方正仿宋_GBK" w:hAnsi="Times New Roman" w:hint="eastAsia"/>
          <w:sz w:val="32"/>
        </w:rPr>
        <w:t>号</w:t>
      </w:r>
      <w:r w:rsidR="005E3CFD" w:rsidRPr="005E3CFD">
        <w:rPr>
          <w:rFonts w:ascii="Times New Roman" w:eastAsia="方正仿宋_GBK" w:hAnsi="Times New Roman"/>
          <w:noProof/>
          <w:sz w:val="32"/>
        </w:rPr>
        <mc:AlternateContent>
          <mc:Choice Requires="wps">
            <w:drawing>
              <wp:anchor distT="0" distB="0" distL="114300" distR="114300" simplePos="0" relativeHeight="251657728" behindDoc="0" locked="0" layoutInCell="1" allowOverlap="1">
                <wp:simplePos x="0" y="0"/>
                <wp:positionH relativeFrom="page">
                  <wp:posOffset>722630</wp:posOffset>
                </wp:positionH>
                <wp:positionV relativeFrom="page">
                  <wp:posOffset>10016490</wp:posOffset>
                </wp:positionV>
                <wp:extent cx="6118225" cy="8255"/>
                <wp:effectExtent l="19050" t="38100" r="16510" b="488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168" cy="8312"/>
                        </a:xfrm>
                        <a:prstGeom prst="line">
                          <a:avLst/>
                        </a:prstGeom>
                        <a:noFill/>
                        <a:ln w="76200" cmpd="thinThick">
                          <a:solidFill>
                            <a:srgbClr val="FF0000"/>
                          </a:solidFill>
                          <a:round/>
                        </a:ln>
                      </wps:spPr>
                      <wps:bodyPr/>
                    </wps:wsp>
                  </a:graphicData>
                </a:graphic>
              </wp:anchor>
            </w:drawing>
          </mc:Choice>
          <mc:Fallback>
            <w:pict>
              <v:line w14:anchorId="73360ED5" id="直接连接符 1" o:spid="_x0000_s1026" style="position:absolute;left:0;text-align:left;z-index:251657728;visibility:visible;mso-wrap-style:square;mso-wrap-distance-left:9pt;mso-wrap-distance-top:0;mso-wrap-distance-right:9pt;mso-wrap-distance-bottom:0;mso-position-horizontal:absolute;mso-position-horizontal-relative:page;mso-position-vertical:absolute;mso-position-vertical-relative:page" from="56.9pt,788.7pt" to="538.65pt,7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" strokecolor="red" strokeweight="6pt">
                <v:stroke linestyle="thinThick"/>
                <w10:wrap anchorx="page" anchory="page"/>
              </v:line>
            </w:pict>
          </mc:Fallback>
        </mc:AlternateContent>
      </w:r>
      <w:r w:rsidR="005E3CFD" w:rsidRPr="005E3CFD">
        <w:rPr>
          <w:rFonts w:ascii="Times New Roman" w:eastAsia="方正仿宋_GBK" w:hAnsi="Times New Roman" w:hint="eastAsia"/>
          <w:noProof/>
          <w:sz w:val="3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posOffset>1908175</wp:posOffset>
                </wp:positionV>
                <wp:extent cx="6120130" cy="0"/>
                <wp:effectExtent l="38100" t="41275" r="42545" b="444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6200" cmpd="thickThin">
                          <a:solidFill>
                            <a:srgbClr val="FF0000"/>
                          </a:solidFill>
                          <a:round/>
                        </a:ln>
                      </wps:spPr>
                      <wps:bodyPr/>
                    </wps:wsp>
                  </a:graphicData>
                </a:graphic>
              </wp:anchor>
            </w:drawing>
          </mc:Choice>
          <mc:Fallback>
            <w:pict>
              <v:line w14:anchorId="5727B7AD" id="直接连接符 2" o:spid="_x0000_s1026" style="position:absolute;left:0;text-align:left;z-index:251656704;visibility:visible;mso-wrap-style:square;mso-wrap-distance-left:9pt;mso-wrap-distance-top:0;mso-wrap-distance-right:9pt;mso-wrap-distance-bottom:0;mso-position-horizontal:center;mso-position-horizontal-relative:page;mso-position-vertical:absolute;mso-position-vertical-relative:page" from="0,150.25pt" to="481.9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" strokecolor="red" strokeweight="6pt">
                <v:stroke linestyle="thickThin"/>
                <w10:wrap anchorx="page" anchory="page"/>
              </v:line>
            </w:pict>
          </mc:Fallback>
        </mc:AlternateContent>
      </w:r>
      <w:r w:rsidR="00360170">
        <w:rPr>
          <w:rFonts w:ascii="Times New Roman" w:eastAsia="方正仿宋_GBK" w:hAnsi="Times New Roman"/>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85.05pt;width:425.2pt;height:53.85pt;z-index:251658752;mso-position-horizontal:center;mso-position-horizontal-relative:page;mso-position-vertical-relative:page;mso-width-relative:page;mso-height-relative:page" fillcolor="red" stroked="f" strokecolor="red">
            <v:textpath style="font-family:&quot;方正小标宋_GBK&quot;;font-weight:bold;v-text-spacing:78650f" trim="t" fitpath="t" string="重 庆 市 财 政 局"/>
            <w10:wrap anchorx="page" anchory="page"/>
          </v:shape>
        </w:pict>
      </w:r>
      <w:bookmarkStart w:id="1" w:name="正文文件"/>
      <w:bookmarkEnd w:id="1"/>
      <w:r w:rsidR="00360170">
        <w:rPr>
          <w:rFonts w:ascii="Times New Roman" w:eastAsia="方正仿宋_GBK" w:hAnsi="Times New Roman"/>
          <w:sz w:val="32"/>
        </w:rPr>
        <w:pict>
          <v:shape id="艺术字 2" o:spid="_x0000_s1027" type="#_x0000_t136" style="position:absolute;left:0;text-align:left;margin-left:0;margin-top:85.05pt;width:425.2pt;height:53.85pt;z-index:251660800;mso-position-horizontal:center;mso-position-horizontal-relative:page;mso-position-vertical-relative:page" fillcolor="red" stroked="f" strokecolor="red">
            <v:shadow color="#868686"/>
            <v:textpath style="font-family:&quot;方正小标宋_GBK&quot;;font-weight:bold;v-text-spacing:78650f" trim="t" string="重 庆 市 财 政 局"/>
            <w10:wrap anchorx="page" anchory="page"/>
          </v:shape>
        </w:pict>
      </w:r>
      <w:r w:rsidR="00360170">
        <w:rPr>
          <w:rFonts w:ascii="Times New Roman" w:eastAsia="方正仿宋_GBK" w:hAnsi="Times New Roman"/>
          <w:sz w:val="32"/>
        </w:rPr>
        <w:pict>
          <v:line id="直线 3" o:spid="_x0000_s1028" style="position:absolute;left:0;text-align:left;z-index:251661824;mso-position-horizontal-relative:page;mso-position-vertical-relative:page" from="57.95pt,152.6pt" to="539.85pt,152.6pt" strokecolor="red" strokeweight="6pt">
            <v:stroke linestyle="thickThin"/>
            <w10:wrap anchorx="page" anchory="page"/>
          </v:line>
        </w:pict>
      </w:r>
    </w:p>
    <w:p w:rsidR="00550E22" w:rsidRPr="005E3CFD" w:rsidRDefault="00360170" w:rsidP="00550E22">
      <w:pPr>
        <w:spacing w:line="578" w:lineRule="exact"/>
        <w:rPr>
          <w:rFonts w:ascii="Times New Roman" w:eastAsia="方正仿宋_GBK" w:hAnsi="Times New Roman"/>
          <w:sz w:val="32"/>
        </w:rPr>
      </w:pPr>
      <w:r>
        <w:rPr>
          <w:rFonts w:ascii="Times New Roman" w:eastAsia="方正仿宋_GBK" w:hAnsi="Times New Roman"/>
          <w:sz w:val="32"/>
        </w:rPr>
        <w:pict>
          <v:line id="直线 4" o:spid="_x0000_s1029" style="position:absolute;left:0;text-align:left;z-index:251662848;mso-position-horizontal:center;mso-position-horizontal-relative:page;mso-position-vertical-relative:page" from="0,785.3pt" to="481.9pt,785.3pt" strokecolor="red" strokeweight="6pt">
            <v:stroke linestyle="thinThick"/>
            <w10:wrap anchorx="page" anchory="page"/>
          </v:line>
        </w:pict>
      </w:r>
    </w:p>
    <w:p w:rsidR="00550E22" w:rsidRPr="005E3CFD" w:rsidRDefault="00550E22" w:rsidP="00550E22">
      <w:pPr>
        <w:spacing w:line="578" w:lineRule="exact"/>
        <w:rPr>
          <w:rFonts w:ascii="Times New Roman" w:eastAsia="方正仿宋_GBK" w:hAnsi="Times New Roman"/>
          <w:sz w:val="32"/>
        </w:rPr>
      </w:pPr>
    </w:p>
    <w:p w:rsidR="00550E22" w:rsidRPr="005E3CFD" w:rsidRDefault="00550E22" w:rsidP="00550E22">
      <w:pPr>
        <w:spacing w:line="578" w:lineRule="exact"/>
        <w:jc w:val="center"/>
        <w:rPr>
          <w:rFonts w:ascii="Times New Roman" w:eastAsia="方正小标宋_GBK" w:hAnsi="Times New Roman"/>
          <w:sz w:val="44"/>
          <w:szCs w:val="44"/>
        </w:rPr>
      </w:pPr>
      <w:r w:rsidRPr="005E3CFD">
        <w:rPr>
          <w:rFonts w:ascii="Times New Roman" w:eastAsia="方正小标宋_GBK" w:hAnsi="Times New Roman" w:hint="eastAsia"/>
          <w:sz w:val="44"/>
          <w:szCs w:val="44"/>
        </w:rPr>
        <w:t>行政处罚决定书</w:t>
      </w:r>
    </w:p>
    <w:p w:rsidR="00550E22" w:rsidRPr="005E3CFD" w:rsidRDefault="00550E22" w:rsidP="00550E22">
      <w:pPr>
        <w:spacing w:line="578" w:lineRule="exact"/>
        <w:rPr>
          <w:rFonts w:ascii="Times New Roman" w:eastAsia="方正仿宋_GBK" w:hAnsi="Times New Roman"/>
          <w:sz w:val="32"/>
        </w:rPr>
      </w:pPr>
    </w:p>
    <w:p w:rsidR="00550E22" w:rsidRPr="005E3CFD" w:rsidRDefault="00550E22" w:rsidP="00550E22">
      <w:pPr>
        <w:spacing w:line="578" w:lineRule="exact"/>
        <w:rPr>
          <w:rFonts w:ascii="Times New Roman" w:eastAsia="方正仿宋_GBK" w:hAnsi="Times New Roman"/>
          <w:sz w:val="32"/>
        </w:rPr>
      </w:pPr>
      <w:r w:rsidRPr="005E3CFD">
        <w:rPr>
          <w:rFonts w:ascii="Times New Roman" w:eastAsia="方正仿宋_GBK" w:hAnsi="Times New Roman" w:hint="eastAsia"/>
          <w:sz w:val="32"/>
        </w:rPr>
        <w:t>当事人：</w:t>
      </w:r>
      <w:r w:rsidRPr="005E3CFD">
        <w:rPr>
          <w:rFonts w:ascii="Times New Roman" w:eastAsia="方正仿宋_GBK" w:hAnsi="Times New Roman"/>
          <w:sz w:val="32"/>
        </w:rPr>
        <w:t>程世红</w:t>
      </w:r>
    </w:p>
    <w:p w:rsidR="00550E22" w:rsidRPr="005E3CFD" w:rsidRDefault="00550E22" w:rsidP="00550E22">
      <w:pPr>
        <w:spacing w:line="578" w:lineRule="exact"/>
        <w:rPr>
          <w:rFonts w:ascii="Times New Roman" w:eastAsia="方正仿宋_GBK" w:hAnsi="Times New Roman"/>
          <w:sz w:val="32"/>
        </w:rPr>
      </w:pPr>
      <w:r w:rsidRPr="005E3CFD">
        <w:rPr>
          <w:rFonts w:ascii="Times New Roman" w:eastAsia="方正仿宋_GBK" w:hAnsi="Times New Roman" w:hint="eastAsia"/>
          <w:sz w:val="32"/>
        </w:rPr>
        <w:t>单</w:t>
      </w:r>
      <w:r w:rsidRPr="005E3CFD">
        <w:rPr>
          <w:rFonts w:ascii="Times New Roman" w:eastAsia="方正仿宋_GBK" w:hAnsi="Times New Roman" w:hint="eastAsia"/>
          <w:sz w:val="32"/>
        </w:rPr>
        <w:t xml:space="preserve"> </w:t>
      </w:r>
      <w:r w:rsidRPr="005E3CFD">
        <w:rPr>
          <w:rFonts w:ascii="Times New Roman" w:eastAsia="方正仿宋_GBK" w:hAnsi="Times New Roman" w:hint="eastAsia"/>
          <w:sz w:val="32"/>
        </w:rPr>
        <w:t>位</w:t>
      </w:r>
      <w:r w:rsidRPr="005E3CFD">
        <w:rPr>
          <w:rFonts w:ascii="Times New Roman" w:eastAsia="方正仿宋_GBK" w:hAnsi="Times New Roman"/>
          <w:sz w:val="32"/>
        </w:rPr>
        <w:t>：</w:t>
      </w:r>
      <w:r w:rsidRPr="005E3CFD">
        <w:rPr>
          <w:rFonts w:ascii="Times New Roman" w:eastAsia="方正仿宋_GBK" w:hAnsi="Times New Roman" w:hint="eastAsia"/>
          <w:sz w:val="32"/>
        </w:rPr>
        <w:t>重庆瑞锦会计师事务所（普通合伙）</w:t>
      </w:r>
    </w:p>
    <w:p w:rsidR="00550E22" w:rsidRPr="005E3CFD" w:rsidRDefault="00550E22" w:rsidP="00550E22">
      <w:pPr>
        <w:spacing w:line="578" w:lineRule="exact"/>
        <w:rPr>
          <w:rFonts w:ascii="Times New Roman" w:eastAsia="方正仿宋_GBK" w:hAnsi="Times New Roman"/>
          <w:sz w:val="32"/>
        </w:rPr>
      </w:pPr>
      <w:r w:rsidRPr="005E3CFD">
        <w:rPr>
          <w:rFonts w:ascii="Times New Roman" w:eastAsia="方正仿宋_GBK" w:hAnsi="Times New Roman" w:hint="eastAsia"/>
          <w:sz w:val="32"/>
        </w:rPr>
        <w:t>地址：重庆市江北区洋河路</w:t>
      </w:r>
      <w:r w:rsidRPr="005E3CFD">
        <w:rPr>
          <w:rFonts w:ascii="Times New Roman" w:eastAsia="方正仿宋_GBK" w:hAnsi="Times New Roman" w:hint="eastAsia"/>
          <w:sz w:val="32"/>
        </w:rPr>
        <w:t>2</w:t>
      </w:r>
      <w:r w:rsidRPr="005E3CFD">
        <w:rPr>
          <w:rFonts w:ascii="Times New Roman" w:eastAsia="方正仿宋_GBK" w:hAnsi="Times New Roman"/>
          <w:sz w:val="32"/>
        </w:rPr>
        <w:t>8</w:t>
      </w:r>
      <w:r w:rsidRPr="005E3CFD">
        <w:rPr>
          <w:rFonts w:ascii="Times New Roman" w:eastAsia="方正仿宋_GBK" w:hAnsi="Times New Roman"/>
          <w:sz w:val="32"/>
        </w:rPr>
        <w:t>号</w:t>
      </w:r>
      <w:r w:rsidRPr="005E3CFD">
        <w:rPr>
          <w:rFonts w:ascii="Times New Roman" w:eastAsia="方正仿宋_GBK" w:hAnsi="Times New Roman" w:hint="eastAsia"/>
          <w:sz w:val="32"/>
        </w:rPr>
        <w:t>7</w:t>
      </w:r>
      <w:r w:rsidRPr="005E3CFD">
        <w:rPr>
          <w:rFonts w:ascii="Times New Roman" w:eastAsia="方正仿宋_GBK" w:hAnsi="Times New Roman"/>
          <w:sz w:val="32"/>
        </w:rPr>
        <w:t>-1</w:t>
      </w:r>
    </w:p>
    <w:p w:rsidR="00550E22" w:rsidRPr="005E3CFD" w:rsidRDefault="00550E22" w:rsidP="00550E22">
      <w:pPr>
        <w:spacing w:line="578" w:lineRule="exact"/>
        <w:ind w:firstLineChars="200" w:firstLine="640"/>
        <w:rPr>
          <w:rFonts w:ascii="Times New Roman" w:eastAsia="方正仿宋_GBK" w:hAnsi="Times New Roman"/>
          <w:sz w:val="32"/>
        </w:rPr>
      </w:pPr>
      <w:r w:rsidRPr="005E3CFD">
        <w:rPr>
          <w:rFonts w:ascii="Times New Roman" w:eastAsia="方正仿宋_GBK" w:hAnsi="Times New Roman" w:hint="eastAsia"/>
          <w:sz w:val="32"/>
        </w:rPr>
        <w:t>根据《中华人民共和国注册会计师法》《会计师事务所执业许可和监督管理办法》（财政部令第</w:t>
      </w:r>
      <w:r w:rsidRPr="005E3CFD">
        <w:rPr>
          <w:rFonts w:ascii="Times New Roman" w:eastAsia="方正仿宋_GBK" w:hAnsi="Times New Roman" w:hint="eastAsia"/>
          <w:sz w:val="32"/>
        </w:rPr>
        <w:t>97</w:t>
      </w:r>
      <w:r w:rsidRPr="005E3CFD">
        <w:rPr>
          <w:rFonts w:ascii="Times New Roman" w:eastAsia="方正仿宋_GBK" w:hAnsi="Times New Roman" w:hint="eastAsia"/>
          <w:sz w:val="32"/>
        </w:rPr>
        <w:t>号）等规定，按照《财政部关于组织地方财政部门开展</w:t>
      </w:r>
      <w:r w:rsidRPr="005E3CFD">
        <w:rPr>
          <w:rFonts w:ascii="Times New Roman" w:eastAsia="方正仿宋_GBK" w:hAnsi="Times New Roman" w:hint="eastAsia"/>
          <w:sz w:val="32"/>
        </w:rPr>
        <w:t>2021</w:t>
      </w:r>
      <w:r w:rsidRPr="005E3CFD">
        <w:rPr>
          <w:rFonts w:ascii="Times New Roman" w:eastAsia="方正仿宋_GBK" w:hAnsi="Times New Roman" w:hint="eastAsia"/>
          <w:sz w:val="32"/>
        </w:rPr>
        <w:t>年度会计和评估监督检查工作的通知》（财监〔</w:t>
      </w:r>
      <w:r w:rsidRPr="005E3CFD">
        <w:rPr>
          <w:rFonts w:ascii="Times New Roman" w:eastAsia="方正仿宋_GBK" w:hAnsi="Times New Roman" w:hint="eastAsia"/>
          <w:sz w:val="32"/>
        </w:rPr>
        <w:t>2021</w:t>
      </w:r>
      <w:r w:rsidRPr="005E3CFD">
        <w:rPr>
          <w:rFonts w:ascii="Times New Roman" w:eastAsia="方正仿宋_GBK" w:hAnsi="Times New Roman" w:hint="eastAsia"/>
          <w:sz w:val="32"/>
        </w:rPr>
        <w:t>〕</w:t>
      </w:r>
      <w:r w:rsidRPr="005E3CFD">
        <w:rPr>
          <w:rFonts w:ascii="Times New Roman" w:eastAsia="方正仿宋_GBK" w:hAnsi="Times New Roman" w:hint="eastAsia"/>
          <w:sz w:val="32"/>
        </w:rPr>
        <w:t>9</w:t>
      </w:r>
      <w:r w:rsidRPr="005E3CFD">
        <w:rPr>
          <w:rFonts w:ascii="Times New Roman" w:eastAsia="方正仿宋_GBK" w:hAnsi="Times New Roman" w:hint="eastAsia"/>
          <w:sz w:val="32"/>
        </w:rPr>
        <w:t>号）的要求，结合《重庆市财政局关于开展</w:t>
      </w:r>
      <w:r w:rsidRPr="005E3CFD">
        <w:rPr>
          <w:rFonts w:ascii="Times New Roman" w:eastAsia="方正仿宋_GBK" w:hAnsi="Times New Roman" w:hint="eastAsia"/>
          <w:sz w:val="32"/>
        </w:rPr>
        <w:t>2021</w:t>
      </w:r>
      <w:r w:rsidRPr="005E3CFD">
        <w:rPr>
          <w:rFonts w:ascii="Times New Roman" w:eastAsia="方正仿宋_GBK" w:hAnsi="Times New Roman" w:hint="eastAsia"/>
          <w:sz w:val="32"/>
        </w:rPr>
        <w:t>年度会计师事务所检查工作的通知》（渝财监督〔</w:t>
      </w:r>
      <w:r w:rsidRPr="005E3CFD">
        <w:rPr>
          <w:rFonts w:ascii="Times New Roman" w:eastAsia="方正仿宋_GBK" w:hAnsi="Times New Roman" w:hint="eastAsia"/>
          <w:sz w:val="32"/>
        </w:rPr>
        <w:t>2021</w:t>
      </w:r>
      <w:r w:rsidRPr="005E3CFD">
        <w:rPr>
          <w:rFonts w:ascii="Times New Roman" w:eastAsia="方正仿宋_GBK" w:hAnsi="Times New Roman" w:hint="eastAsia"/>
          <w:sz w:val="32"/>
        </w:rPr>
        <w:t>〕</w:t>
      </w:r>
      <w:r w:rsidRPr="005E3CFD">
        <w:rPr>
          <w:rFonts w:ascii="Times New Roman" w:eastAsia="方正仿宋_GBK" w:hAnsi="Times New Roman" w:hint="eastAsia"/>
          <w:sz w:val="32"/>
        </w:rPr>
        <w:t>11</w:t>
      </w:r>
      <w:r w:rsidRPr="005E3CFD">
        <w:rPr>
          <w:rFonts w:ascii="Times New Roman" w:eastAsia="方正仿宋_GBK" w:hAnsi="Times New Roman" w:hint="eastAsia"/>
          <w:sz w:val="32"/>
        </w:rPr>
        <w:t>号）安排，本机关于</w:t>
      </w:r>
      <w:r w:rsidRPr="005E3CFD">
        <w:rPr>
          <w:rFonts w:ascii="Times New Roman" w:eastAsia="方正仿宋_GBK" w:hAnsi="Times New Roman" w:hint="eastAsia"/>
          <w:sz w:val="32"/>
        </w:rPr>
        <w:t>2021</w:t>
      </w:r>
      <w:r w:rsidRPr="005E3CFD">
        <w:rPr>
          <w:rFonts w:ascii="Times New Roman" w:eastAsia="方正仿宋_GBK" w:hAnsi="Times New Roman" w:hint="eastAsia"/>
          <w:sz w:val="32"/>
        </w:rPr>
        <w:t>年</w:t>
      </w:r>
      <w:r w:rsidRPr="005E3CFD">
        <w:rPr>
          <w:rFonts w:ascii="Times New Roman" w:eastAsia="方正仿宋_GBK" w:hAnsi="Times New Roman" w:hint="eastAsia"/>
          <w:sz w:val="32"/>
        </w:rPr>
        <w:t>9</w:t>
      </w:r>
      <w:r w:rsidRPr="005E3CFD">
        <w:rPr>
          <w:rFonts w:ascii="Times New Roman" w:eastAsia="方正仿宋_GBK" w:hAnsi="Times New Roman" w:hint="eastAsia"/>
          <w:sz w:val="32"/>
        </w:rPr>
        <w:t>月对重庆瑞锦会计师事务所（普通合伙）</w:t>
      </w:r>
      <w:r w:rsidRPr="005E3CFD">
        <w:rPr>
          <w:rFonts w:ascii="Times New Roman" w:eastAsia="方正仿宋_GBK" w:hAnsi="Times New Roman" w:hint="eastAsia"/>
          <w:sz w:val="32"/>
        </w:rPr>
        <w:t>2020</w:t>
      </w:r>
      <w:r w:rsidRPr="005E3CFD">
        <w:rPr>
          <w:rFonts w:ascii="Times New Roman" w:eastAsia="方正仿宋_GBK" w:hAnsi="Times New Roman" w:hint="eastAsia"/>
          <w:sz w:val="32"/>
        </w:rPr>
        <w:t>年</w:t>
      </w:r>
      <w:r w:rsidRPr="005E3CFD">
        <w:rPr>
          <w:rFonts w:ascii="Times New Roman" w:eastAsia="方正仿宋_GBK" w:hAnsi="Times New Roman" w:hint="eastAsia"/>
          <w:sz w:val="32"/>
        </w:rPr>
        <w:t>1</w:t>
      </w:r>
      <w:r w:rsidRPr="005E3CFD">
        <w:rPr>
          <w:rFonts w:ascii="Times New Roman" w:eastAsia="方正仿宋_GBK" w:hAnsi="Times New Roman" w:hint="eastAsia"/>
          <w:sz w:val="32"/>
        </w:rPr>
        <w:t>月至</w:t>
      </w:r>
      <w:r w:rsidRPr="005E3CFD">
        <w:rPr>
          <w:rFonts w:ascii="Times New Roman" w:eastAsia="方正仿宋_GBK" w:hAnsi="Times New Roman" w:hint="eastAsia"/>
          <w:sz w:val="32"/>
        </w:rPr>
        <w:t>2021</w:t>
      </w:r>
      <w:r w:rsidRPr="005E3CFD">
        <w:rPr>
          <w:rFonts w:ascii="Times New Roman" w:eastAsia="方正仿宋_GBK" w:hAnsi="Times New Roman" w:hint="eastAsia"/>
          <w:sz w:val="32"/>
        </w:rPr>
        <w:t>年</w:t>
      </w:r>
      <w:r w:rsidRPr="005E3CFD">
        <w:rPr>
          <w:rFonts w:ascii="Times New Roman" w:eastAsia="方正仿宋_GBK" w:hAnsi="Times New Roman" w:hint="eastAsia"/>
          <w:sz w:val="32"/>
        </w:rPr>
        <w:t>6</w:t>
      </w:r>
      <w:r w:rsidRPr="005E3CFD">
        <w:rPr>
          <w:rFonts w:ascii="Times New Roman" w:eastAsia="方正仿宋_GBK" w:hAnsi="Times New Roman" w:hint="eastAsia"/>
          <w:sz w:val="32"/>
        </w:rPr>
        <w:t>月的执业质量和内部控制等情况进行了现场检查。查明的违法事实和行政处罚决定如下：</w:t>
      </w:r>
    </w:p>
    <w:p w:rsidR="00550E22" w:rsidRPr="005E3CFD" w:rsidRDefault="00550E22" w:rsidP="00550E22">
      <w:pPr>
        <w:spacing w:line="578" w:lineRule="exact"/>
        <w:ind w:firstLineChars="200" w:firstLine="640"/>
        <w:rPr>
          <w:rFonts w:ascii="Times New Roman" w:eastAsia="方正黑体_GBK" w:hAnsi="Times New Roman"/>
          <w:sz w:val="32"/>
        </w:rPr>
      </w:pPr>
      <w:r w:rsidRPr="005E3CFD">
        <w:rPr>
          <w:rFonts w:ascii="Times New Roman" w:eastAsia="方正黑体_GBK" w:hAnsi="Times New Roman" w:hint="eastAsia"/>
          <w:sz w:val="32"/>
        </w:rPr>
        <w:t>一、违法事实</w:t>
      </w:r>
    </w:p>
    <w:p w:rsidR="00550E22" w:rsidRPr="00FE1814" w:rsidRDefault="00550E22" w:rsidP="00550E22">
      <w:pPr>
        <w:spacing w:line="578" w:lineRule="exact"/>
        <w:ind w:firstLineChars="200" w:firstLine="640"/>
        <w:rPr>
          <w:rFonts w:ascii="方正楷体_GBK" w:eastAsia="方正楷体_GBK" w:hAnsi="Times New Roman"/>
          <w:sz w:val="32"/>
        </w:rPr>
      </w:pPr>
      <w:r w:rsidRPr="00FE1814">
        <w:rPr>
          <w:rFonts w:ascii="方正楷体_GBK" w:eastAsia="方正楷体_GBK" w:hAnsi="Times New Roman" w:hint="eastAsia"/>
          <w:sz w:val="32"/>
        </w:rPr>
        <w:t>（一）在未履行必要的审计程序，未获取充分适当的审计证据的情况下出具审计报告。</w:t>
      </w:r>
    </w:p>
    <w:p w:rsidR="00550E22" w:rsidRPr="005E3CFD" w:rsidRDefault="00550E22" w:rsidP="00550E22">
      <w:pPr>
        <w:spacing w:line="578" w:lineRule="exact"/>
        <w:ind w:firstLineChars="200" w:firstLine="640"/>
        <w:rPr>
          <w:rFonts w:ascii="Times New Roman" w:eastAsia="方正仿宋_GBK" w:hAnsi="Times New Roman"/>
          <w:sz w:val="32"/>
        </w:rPr>
      </w:pPr>
      <w:r w:rsidRPr="005E3CFD">
        <w:rPr>
          <w:rFonts w:ascii="Times New Roman" w:eastAsia="方正仿宋_GBK" w:hAnsi="Times New Roman" w:hint="eastAsia"/>
          <w:sz w:val="32"/>
        </w:rPr>
        <w:t>1.</w:t>
      </w:r>
      <w:r w:rsidRPr="005E3CFD">
        <w:rPr>
          <w:rFonts w:ascii="Times New Roman" w:eastAsia="方正仿宋_GBK" w:hAnsi="Times New Roman" w:hint="eastAsia"/>
          <w:sz w:val="32"/>
        </w:rPr>
        <w:t>你签字出具的重瑞锦审〔</w:t>
      </w:r>
      <w:r w:rsidRPr="005E3CFD">
        <w:rPr>
          <w:rFonts w:ascii="Times New Roman" w:eastAsia="方正仿宋_GBK" w:hAnsi="Times New Roman"/>
          <w:sz w:val="32"/>
        </w:rPr>
        <w:t>2020</w:t>
      </w:r>
      <w:r w:rsidRPr="005E3CFD">
        <w:rPr>
          <w:rFonts w:ascii="Times New Roman" w:eastAsia="方正仿宋_GBK" w:hAnsi="Times New Roman"/>
          <w:sz w:val="32"/>
        </w:rPr>
        <w:t>〕</w:t>
      </w:r>
      <w:r w:rsidRPr="005E3CFD">
        <w:rPr>
          <w:rFonts w:ascii="Times New Roman" w:eastAsia="方正仿宋_GBK" w:hAnsi="Times New Roman" w:hint="eastAsia"/>
          <w:sz w:val="32"/>
        </w:rPr>
        <w:t>第</w:t>
      </w:r>
      <w:r w:rsidRPr="005E3CFD">
        <w:rPr>
          <w:rFonts w:ascii="Times New Roman" w:eastAsia="方正仿宋_GBK" w:hAnsi="Times New Roman" w:hint="eastAsia"/>
          <w:sz w:val="32"/>
        </w:rPr>
        <w:t>001</w:t>
      </w:r>
      <w:r w:rsidRPr="005E3CFD">
        <w:rPr>
          <w:rFonts w:ascii="Times New Roman" w:eastAsia="方正仿宋_GBK" w:hAnsi="Times New Roman" w:hint="eastAsia"/>
          <w:sz w:val="32"/>
        </w:rPr>
        <w:t>号审计报告，执行</w:t>
      </w:r>
      <w:r w:rsidRPr="005E3CFD">
        <w:rPr>
          <w:rFonts w:ascii="Times New Roman" w:eastAsia="方正仿宋_GBK" w:hAnsi="Times New Roman" w:hint="eastAsia"/>
          <w:sz w:val="32"/>
        </w:rPr>
        <w:lastRenderedPageBreak/>
        <w:t>审计工作时，对货币资金的审定，未收集银行开户清单，未编制本期发生额明细表，未</w:t>
      </w:r>
      <w:r w:rsidRPr="005E3CFD">
        <w:rPr>
          <w:rFonts w:ascii="Times New Roman" w:eastAsia="方正仿宋_GBK" w:hAnsi="Times New Roman"/>
          <w:sz w:val="32"/>
        </w:rPr>
        <w:t>对函证过程保持</w:t>
      </w:r>
      <w:r w:rsidRPr="005E3CFD">
        <w:rPr>
          <w:rFonts w:ascii="Times New Roman" w:eastAsia="方正仿宋_GBK" w:hAnsi="Times New Roman" w:hint="eastAsia"/>
          <w:sz w:val="32"/>
        </w:rPr>
        <w:t>控制，未对理财产品进行</w:t>
      </w:r>
      <w:r w:rsidRPr="005E3CFD">
        <w:rPr>
          <w:rFonts w:ascii="Times New Roman" w:eastAsia="方正仿宋_GBK" w:hAnsi="Times New Roman"/>
          <w:sz w:val="32"/>
        </w:rPr>
        <w:t>函证</w:t>
      </w:r>
      <w:r w:rsidRPr="005E3CFD">
        <w:rPr>
          <w:rFonts w:ascii="Times New Roman" w:eastAsia="方正仿宋_GBK" w:hAnsi="Times New Roman" w:hint="eastAsia"/>
          <w:sz w:val="32"/>
        </w:rPr>
        <w:t>。对发放贷款和垫款的审定，</w:t>
      </w:r>
      <w:r w:rsidRPr="005E3CFD">
        <w:rPr>
          <w:rFonts w:ascii="Times New Roman" w:eastAsia="方正仿宋_GBK" w:hAnsi="Times New Roman"/>
          <w:sz w:val="32"/>
        </w:rPr>
        <w:t>未关注</w:t>
      </w:r>
      <w:r w:rsidRPr="005E3CFD">
        <w:rPr>
          <w:rFonts w:ascii="Times New Roman" w:eastAsia="方正仿宋_GBK" w:hAnsi="Times New Roman" w:hint="eastAsia"/>
          <w:sz w:val="32"/>
        </w:rPr>
        <w:t>账龄较长</w:t>
      </w:r>
      <w:r w:rsidRPr="005E3CFD">
        <w:rPr>
          <w:rFonts w:ascii="Times New Roman" w:eastAsia="方正仿宋_GBK" w:hAnsi="Times New Roman"/>
          <w:sz w:val="32"/>
        </w:rPr>
        <w:t>、关联方等因素</w:t>
      </w:r>
      <w:r w:rsidRPr="005E3CFD">
        <w:rPr>
          <w:rFonts w:ascii="Times New Roman" w:eastAsia="方正仿宋_GBK" w:hAnsi="Times New Roman" w:hint="eastAsia"/>
          <w:sz w:val="32"/>
        </w:rPr>
        <w:t>；未对</w:t>
      </w:r>
      <w:r w:rsidRPr="005E3CFD">
        <w:rPr>
          <w:rFonts w:ascii="Times New Roman" w:eastAsia="方正仿宋_GBK" w:hAnsi="Times New Roman"/>
          <w:sz w:val="32"/>
        </w:rPr>
        <w:t>函证过程保持控制</w:t>
      </w:r>
      <w:r w:rsidRPr="005E3CFD">
        <w:rPr>
          <w:rFonts w:ascii="Times New Roman" w:eastAsia="方正仿宋_GBK" w:hAnsi="Times New Roman" w:hint="eastAsia"/>
          <w:sz w:val="32"/>
        </w:rPr>
        <w:t>，未对函证</w:t>
      </w:r>
      <w:r w:rsidRPr="005E3CFD">
        <w:rPr>
          <w:rFonts w:ascii="Times New Roman" w:eastAsia="方正仿宋_GBK" w:hAnsi="Times New Roman"/>
          <w:sz w:val="32"/>
        </w:rPr>
        <w:t>差异情况</w:t>
      </w:r>
      <w:r w:rsidRPr="005E3CFD">
        <w:rPr>
          <w:rFonts w:ascii="Times New Roman" w:eastAsia="方正仿宋_GBK" w:hAnsi="Times New Roman" w:hint="eastAsia"/>
          <w:sz w:val="32"/>
        </w:rPr>
        <w:t>、大额</w:t>
      </w:r>
      <w:r w:rsidRPr="005E3CFD">
        <w:rPr>
          <w:rFonts w:ascii="Times New Roman" w:eastAsia="方正仿宋_GBK" w:hAnsi="Times New Roman"/>
          <w:sz w:val="32"/>
        </w:rPr>
        <w:t>借款</w:t>
      </w:r>
      <w:r w:rsidRPr="005E3CFD">
        <w:rPr>
          <w:rFonts w:ascii="Times New Roman" w:eastAsia="方正仿宋_GBK" w:hAnsi="Times New Roman" w:hint="eastAsia"/>
          <w:sz w:val="32"/>
        </w:rPr>
        <w:t>本期未</w:t>
      </w:r>
      <w:r w:rsidRPr="005E3CFD">
        <w:rPr>
          <w:rFonts w:ascii="Times New Roman" w:eastAsia="方正仿宋_GBK" w:hAnsi="Times New Roman"/>
          <w:sz w:val="32"/>
        </w:rPr>
        <w:t>计利息的异常情况</w:t>
      </w:r>
      <w:r w:rsidRPr="005E3CFD">
        <w:rPr>
          <w:rFonts w:ascii="Times New Roman" w:eastAsia="方正仿宋_GBK" w:hAnsi="Times New Roman" w:hint="eastAsia"/>
          <w:sz w:val="32"/>
        </w:rPr>
        <w:t>予以</w:t>
      </w:r>
      <w:r w:rsidRPr="005E3CFD">
        <w:rPr>
          <w:rFonts w:ascii="Times New Roman" w:eastAsia="方正仿宋_GBK" w:hAnsi="Times New Roman"/>
          <w:sz w:val="32"/>
        </w:rPr>
        <w:t>关注</w:t>
      </w:r>
      <w:r w:rsidRPr="005E3CFD">
        <w:rPr>
          <w:rFonts w:ascii="Times New Roman" w:eastAsia="方正仿宋_GBK" w:hAnsi="Times New Roman" w:hint="eastAsia"/>
          <w:sz w:val="32"/>
        </w:rPr>
        <w:t>；无贷款台账查验核对记录，无计提贷款损失测算过程，未关注已停止计息贷款的可回收性，无查验抵押、担保等情况的记录。对营业收入的审定</w:t>
      </w:r>
      <w:r w:rsidRPr="005E3CFD">
        <w:rPr>
          <w:rFonts w:ascii="Times New Roman" w:eastAsia="方正仿宋_GBK" w:hAnsi="Times New Roman"/>
          <w:sz w:val="32"/>
        </w:rPr>
        <w:t>，</w:t>
      </w:r>
      <w:r w:rsidRPr="005E3CFD">
        <w:rPr>
          <w:rFonts w:ascii="Times New Roman" w:eastAsia="方正仿宋_GBK" w:hAnsi="Times New Roman" w:hint="eastAsia"/>
          <w:sz w:val="32"/>
        </w:rPr>
        <w:t>未编制营业收入明细表；无贷款合同、系统数据查验核对记录；对部分借款未计息的情况未予以关注。对实收资本、所得税等执行审计程序不充分。</w:t>
      </w:r>
    </w:p>
    <w:p w:rsidR="00FE1814" w:rsidRDefault="00550E22" w:rsidP="00550E22">
      <w:pPr>
        <w:spacing w:line="578" w:lineRule="exact"/>
        <w:ind w:firstLineChars="200" w:firstLine="640"/>
        <w:rPr>
          <w:rFonts w:ascii="Times New Roman" w:eastAsia="方正仿宋_GBK" w:hAnsi="Times New Roman"/>
          <w:sz w:val="32"/>
        </w:rPr>
      </w:pPr>
      <w:r w:rsidRPr="005E3CFD">
        <w:rPr>
          <w:rFonts w:ascii="Times New Roman" w:eastAsia="方正仿宋_GBK" w:hAnsi="Times New Roman" w:hint="eastAsia"/>
          <w:sz w:val="32"/>
        </w:rPr>
        <w:t>2.</w:t>
      </w:r>
      <w:r w:rsidRPr="005E3CFD">
        <w:rPr>
          <w:rFonts w:ascii="Times New Roman" w:eastAsia="方正仿宋_GBK" w:hAnsi="Times New Roman" w:hint="eastAsia"/>
          <w:sz w:val="32"/>
        </w:rPr>
        <w:t>你签字出具的重瑞锦审〔</w:t>
      </w:r>
      <w:r w:rsidRPr="005E3CFD">
        <w:rPr>
          <w:rFonts w:ascii="Times New Roman" w:eastAsia="方正仿宋_GBK" w:hAnsi="Times New Roman"/>
          <w:sz w:val="32"/>
        </w:rPr>
        <w:t>2020</w:t>
      </w:r>
      <w:r w:rsidRPr="005E3CFD">
        <w:rPr>
          <w:rFonts w:ascii="Times New Roman" w:eastAsia="方正仿宋_GBK" w:hAnsi="Times New Roman"/>
          <w:sz w:val="32"/>
        </w:rPr>
        <w:t>〕第</w:t>
      </w:r>
      <w:r w:rsidRPr="005E3CFD">
        <w:rPr>
          <w:rFonts w:ascii="Times New Roman" w:eastAsia="方正仿宋_GBK" w:hAnsi="Times New Roman" w:hint="eastAsia"/>
          <w:sz w:val="32"/>
        </w:rPr>
        <w:t>014</w:t>
      </w:r>
      <w:r w:rsidRPr="005E3CFD">
        <w:rPr>
          <w:rFonts w:ascii="Times New Roman" w:eastAsia="方正仿宋_GBK" w:hAnsi="Times New Roman" w:hint="eastAsia"/>
          <w:sz w:val="32"/>
        </w:rPr>
        <w:t>号审计报告，执行审计工作时，所有</w:t>
      </w:r>
      <w:r w:rsidRPr="005E3CFD">
        <w:rPr>
          <w:rFonts w:ascii="Times New Roman" w:eastAsia="方正仿宋_GBK" w:hAnsi="Times New Roman"/>
          <w:sz w:val="32"/>
        </w:rPr>
        <w:t>科目均</w:t>
      </w:r>
      <w:r w:rsidRPr="005E3CFD">
        <w:rPr>
          <w:rFonts w:ascii="Times New Roman" w:eastAsia="方正仿宋_GBK" w:hAnsi="Times New Roman" w:hint="eastAsia"/>
          <w:sz w:val="32"/>
        </w:rPr>
        <w:t>未</w:t>
      </w:r>
      <w:r w:rsidRPr="005E3CFD">
        <w:rPr>
          <w:rFonts w:ascii="Times New Roman" w:eastAsia="方正仿宋_GBK" w:hAnsi="Times New Roman"/>
          <w:sz w:val="32"/>
        </w:rPr>
        <w:t>编制审计程序</w:t>
      </w:r>
      <w:r w:rsidRPr="005E3CFD">
        <w:rPr>
          <w:rFonts w:ascii="Times New Roman" w:eastAsia="方正仿宋_GBK" w:hAnsi="Times New Roman" w:hint="eastAsia"/>
          <w:sz w:val="32"/>
        </w:rPr>
        <w:t>表。对货币资金的审定，未收集</w:t>
      </w:r>
      <w:r w:rsidRPr="005E3CFD">
        <w:rPr>
          <w:rFonts w:ascii="Times New Roman" w:eastAsia="方正仿宋_GBK" w:hAnsi="Times New Roman"/>
          <w:sz w:val="32"/>
        </w:rPr>
        <w:t>银行开户清单</w:t>
      </w:r>
      <w:r w:rsidRPr="005E3CFD">
        <w:rPr>
          <w:rFonts w:ascii="Times New Roman" w:eastAsia="方正仿宋_GBK" w:hAnsi="Times New Roman" w:hint="eastAsia"/>
          <w:sz w:val="32"/>
        </w:rPr>
        <w:t>；对审计调增的新账户，未函证也未</w:t>
      </w:r>
      <w:r w:rsidRPr="005E3CFD">
        <w:rPr>
          <w:rFonts w:ascii="Times New Roman" w:eastAsia="方正仿宋_GBK" w:hAnsi="Times New Roman"/>
          <w:sz w:val="32"/>
        </w:rPr>
        <w:t>说明理由</w:t>
      </w:r>
      <w:r w:rsidRPr="005E3CFD">
        <w:rPr>
          <w:rFonts w:ascii="Times New Roman" w:eastAsia="方正仿宋_GBK" w:hAnsi="Times New Roman" w:hint="eastAsia"/>
          <w:sz w:val="32"/>
        </w:rPr>
        <w:t>；现金盘点表所填数据勾稽关系有误。</w:t>
      </w:r>
      <w:r w:rsidRPr="005E3CFD">
        <w:rPr>
          <w:rFonts w:ascii="Times New Roman" w:eastAsia="方正仿宋_GBK" w:hAnsi="Times New Roman"/>
          <w:sz w:val="32"/>
        </w:rPr>
        <w:t>未对</w:t>
      </w:r>
      <w:r w:rsidRPr="005E3CFD">
        <w:rPr>
          <w:rFonts w:ascii="Times New Roman" w:eastAsia="方正仿宋_GBK" w:hAnsi="Times New Roman" w:hint="eastAsia"/>
          <w:sz w:val="32"/>
        </w:rPr>
        <w:t>应收账款</w:t>
      </w:r>
      <w:r w:rsidRPr="005E3CFD">
        <w:rPr>
          <w:rFonts w:ascii="Times New Roman" w:eastAsia="方正仿宋_GBK" w:hAnsi="Times New Roman"/>
          <w:sz w:val="32"/>
        </w:rPr>
        <w:t>函证过程保持</w:t>
      </w:r>
      <w:r w:rsidRPr="005E3CFD">
        <w:rPr>
          <w:rFonts w:ascii="Times New Roman" w:eastAsia="方正仿宋_GBK" w:hAnsi="Times New Roman" w:hint="eastAsia"/>
          <w:sz w:val="32"/>
        </w:rPr>
        <w:t>控制</w:t>
      </w:r>
      <w:r w:rsidRPr="005E3CFD">
        <w:rPr>
          <w:rFonts w:ascii="Times New Roman" w:eastAsia="方正仿宋_GBK" w:hAnsi="Times New Roman"/>
          <w:sz w:val="32"/>
        </w:rPr>
        <w:t>。</w:t>
      </w:r>
      <w:r w:rsidRPr="005E3CFD">
        <w:rPr>
          <w:rFonts w:ascii="Times New Roman" w:eastAsia="方正仿宋_GBK" w:hAnsi="Times New Roman" w:hint="eastAsia"/>
          <w:sz w:val="32"/>
        </w:rPr>
        <w:t>对预付账款</w:t>
      </w:r>
      <w:r w:rsidRPr="005E3CFD">
        <w:rPr>
          <w:rFonts w:ascii="Times New Roman" w:eastAsia="方正仿宋_GBK" w:hAnsi="Times New Roman"/>
          <w:sz w:val="32"/>
        </w:rPr>
        <w:t>的</w:t>
      </w:r>
      <w:r w:rsidRPr="005E3CFD">
        <w:rPr>
          <w:rFonts w:ascii="Times New Roman" w:eastAsia="方正仿宋_GBK" w:hAnsi="Times New Roman" w:hint="eastAsia"/>
          <w:sz w:val="32"/>
        </w:rPr>
        <w:t>审定，未计提坏账准备也未披露，对账龄</w:t>
      </w:r>
      <w:r w:rsidRPr="005E3CFD">
        <w:rPr>
          <w:rFonts w:ascii="Times New Roman" w:eastAsia="方正仿宋_GBK" w:hAnsi="Times New Roman" w:hint="eastAsia"/>
          <w:sz w:val="32"/>
        </w:rPr>
        <w:t>3</w:t>
      </w:r>
      <w:r w:rsidRPr="005E3CFD">
        <w:rPr>
          <w:rFonts w:ascii="Times New Roman" w:eastAsia="方正仿宋_GBK" w:hAnsi="Times New Roman" w:hint="eastAsia"/>
          <w:sz w:val="32"/>
        </w:rPr>
        <w:t>年以上的预付款项无任何</w:t>
      </w:r>
      <w:r w:rsidRPr="005E3CFD">
        <w:rPr>
          <w:rFonts w:ascii="Times New Roman" w:eastAsia="方正仿宋_GBK" w:hAnsi="Times New Roman"/>
          <w:sz w:val="32"/>
        </w:rPr>
        <w:t>审计</w:t>
      </w:r>
      <w:r w:rsidRPr="005E3CFD">
        <w:rPr>
          <w:rFonts w:ascii="Times New Roman" w:eastAsia="方正仿宋_GBK" w:hAnsi="Times New Roman" w:hint="eastAsia"/>
          <w:sz w:val="32"/>
        </w:rPr>
        <w:t>记录。对其他应收款的审定，除明细表、函证汇总表（均未回函）、抽查个别凭证外，无其他审计底稿。对固定资产的审定，对收集</w:t>
      </w:r>
      <w:r w:rsidRPr="005E3CFD">
        <w:rPr>
          <w:rFonts w:ascii="Times New Roman" w:eastAsia="方正仿宋_GBK" w:hAnsi="Times New Roman"/>
          <w:sz w:val="32"/>
        </w:rPr>
        <w:t>的房屋产权证所有权人</w:t>
      </w:r>
      <w:r w:rsidRPr="005E3CFD">
        <w:rPr>
          <w:rFonts w:ascii="Times New Roman" w:eastAsia="方正仿宋_GBK" w:hAnsi="Times New Roman" w:hint="eastAsia"/>
          <w:sz w:val="32"/>
        </w:rPr>
        <w:t>非</w:t>
      </w:r>
      <w:r w:rsidRPr="005E3CFD">
        <w:rPr>
          <w:rFonts w:ascii="Times New Roman" w:eastAsia="方正仿宋_GBK" w:hAnsi="Times New Roman"/>
          <w:sz w:val="32"/>
        </w:rPr>
        <w:t>被审计</w:t>
      </w:r>
      <w:r w:rsidRPr="005E3CFD">
        <w:rPr>
          <w:rFonts w:ascii="Times New Roman" w:eastAsia="方正仿宋_GBK" w:hAnsi="Times New Roman" w:hint="eastAsia"/>
          <w:sz w:val="32"/>
        </w:rPr>
        <w:t>单位的情况未</w:t>
      </w:r>
      <w:r w:rsidRPr="005E3CFD">
        <w:rPr>
          <w:rFonts w:ascii="Times New Roman" w:eastAsia="方正仿宋_GBK" w:hAnsi="Times New Roman"/>
          <w:sz w:val="32"/>
        </w:rPr>
        <w:t>进行关注；</w:t>
      </w:r>
      <w:r w:rsidRPr="005E3CFD">
        <w:rPr>
          <w:rFonts w:ascii="Times New Roman" w:eastAsia="方正仿宋_GBK" w:hAnsi="Times New Roman" w:hint="eastAsia"/>
          <w:sz w:val="32"/>
        </w:rPr>
        <w:t>无审计调整金额计算过程记录，对审计调增房屋，未关注是否办妥权属证；无在建工程现场勘查记录，</w:t>
      </w:r>
      <w:r w:rsidRPr="005E3CFD">
        <w:rPr>
          <w:rFonts w:ascii="Times New Roman" w:eastAsia="方正仿宋_GBK" w:hAnsi="Times New Roman"/>
          <w:sz w:val="32"/>
        </w:rPr>
        <w:t>未关注</w:t>
      </w:r>
      <w:r w:rsidRPr="005E3CFD">
        <w:rPr>
          <w:rFonts w:ascii="Times New Roman" w:eastAsia="方正仿宋_GBK" w:hAnsi="Times New Roman" w:hint="eastAsia"/>
          <w:sz w:val="32"/>
        </w:rPr>
        <w:t>在建工程项目进度。对应付账款、其他应付款未函证也未执行替代测试。</w:t>
      </w:r>
    </w:p>
    <w:p w:rsidR="00550E22" w:rsidRPr="005E3CFD" w:rsidRDefault="00550E22" w:rsidP="00550E22">
      <w:pPr>
        <w:spacing w:line="578" w:lineRule="exact"/>
        <w:ind w:firstLineChars="200" w:firstLine="640"/>
        <w:rPr>
          <w:rFonts w:ascii="Times New Roman" w:eastAsia="方正仿宋_GBK" w:hAnsi="Times New Roman"/>
          <w:sz w:val="32"/>
        </w:rPr>
      </w:pPr>
      <w:r w:rsidRPr="005E3CFD">
        <w:rPr>
          <w:rFonts w:ascii="Times New Roman" w:eastAsia="方正仿宋_GBK" w:hAnsi="Times New Roman" w:hint="eastAsia"/>
          <w:sz w:val="32"/>
        </w:rPr>
        <w:t>同时</w:t>
      </w:r>
      <w:r w:rsidRPr="005E3CFD">
        <w:rPr>
          <w:rFonts w:ascii="Times New Roman" w:eastAsia="方正仿宋_GBK" w:hAnsi="Times New Roman"/>
          <w:sz w:val="32"/>
        </w:rPr>
        <w:t>，</w:t>
      </w:r>
      <w:r w:rsidRPr="005E3CFD">
        <w:rPr>
          <w:rFonts w:ascii="Times New Roman" w:eastAsia="方正仿宋_GBK" w:hAnsi="Times New Roman" w:hint="eastAsia"/>
          <w:sz w:val="32"/>
        </w:rPr>
        <w:t>你签字出具的重瑞锦审〔</w:t>
      </w:r>
      <w:r w:rsidRPr="005E3CFD">
        <w:rPr>
          <w:rFonts w:ascii="Times New Roman" w:eastAsia="方正仿宋_GBK" w:hAnsi="Times New Roman"/>
          <w:sz w:val="32"/>
        </w:rPr>
        <w:t>2021</w:t>
      </w:r>
      <w:r w:rsidRPr="005E3CFD">
        <w:rPr>
          <w:rFonts w:ascii="Times New Roman" w:eastAsia="方正仿宋_GBK" w:hAnsi="Times New Roman"/>
          <w:sz w:val="32"/>
        </w:rPr>
        <w:t>〕</w:t>
      </w:r>
      <w:r w:rsidRPr="005E3CFD">
        <w:rPr>
          <w:rFonts w:ascii="Times New Roman" w:eastAsia="方正仿宋_GBK" w:hAnsi="Times New Roman" w:hint="eastAsia"/>
          <w:sz w:val="32"/>
        </w:rPr>
        <w:t>0</w:t>
      </w:r>
      <w:r w:rsidRPr="005E3CFD">
        <w:rPr>
          <w:rFonts w:ascii="Times New Roman" w:eastAsia="方正仿宋_GBK" w:hAnsi="Times New Roman"/>
          <w:sz w:val="32"/>
        </w:rPr>
        <w:t>46</w:t>
      </w:r>
      <w:r w:rsidRPr="005E3CFD">
        <w:rPr>
          <w:rFonts w:ascii="Times New Roman" w:eastAsia="方正仿宋_GBK" w:hAnsi="Times New Roman" w:hint="eastAsia"/>
          <w:sz w:val="32"/>
        </w:rPr>
        <w:t>号审计报告，执</w:t>
      </w:r>
      <w:r w:rsidRPr="005E3CFD">
        <w:rPr>
          <w:rFonts w:ascii="Times New Roman" w:eastAsia="方正仿宋_GBK" w:hAnsi="Times New Roman" w:hint="eastAsia"/>
          <w:sz w:val="32"/>
        </w:rPr>
        <w:lastRenderedPageBreak/>
        <w:t>行审计工作时，未对供应商采购情况的函证过程保持控制；对采购情况未充分核实，部分采购合同未明确采购数量，部分采购合同采购数量与供应商现场询问记录数据不一致；未对重点供应商执行记账凭证抽查，无入库清单、入库明细账检查记录；未检查向重点供应商支付货款的回单，未结合采购合同约定单价检查向各供应商支付款项的正确性；部分发票开票日期早于合同签订日期。</w:t>
      </w:r>
    </w:p>
    <w:p w:rsidR="00550E22" w:rsidRPr="00FE1814" w:rsidRDefault="00550E22" w:rsidP="00550E22">
      <w:pPr>
        <w:spacing w:line="578" w:lineRule="exact"/>
        <w:ind w:firstLineChars="200" w:firstLine="640"/>
        <w:rPr>
          <w:rFonts w:ascii="方正楷体_GBK" w:eastAsia="方正楷体_GBK" w:hAnsi="Times New Roman"/>
          <w:sz w:val="32"/>
        </w:rPr>
      </w:pPr>
      <w:r w:rsidRPr="00FE1814">
        <w:rPr>
          <w:rFonts w:ascii="方正楷体_GBK" w:eastAsia="方正楷体_GBK" w:hAnsi="Times New Roman" w:hint="eastAsia"/>
          <w:sz w:val="32"/>
        </w:rPr>
        <w:t>（二）其他问题</w:t>
      </w:r>
      <w:r w:rsidR="00B0378B">
        <w:rPr>
          <w:rFonts w:ascii="方正楷体_GBK" w:eastAsia="方正楷体_GBK" w:hAnsi="Times New Roman" w:hint="eastAsia"/>
          <w:sz w:val="32"/>
        </w:rPr>
        <w:t>。</w:t>
      </w:r>
    </w:p>
    <w:p w:rsidR="00550E22" w:rsidRPr="005E3CFD" w:rsidRDefault="00550E22" w:rsidP="00550E22">
      <w:pPr>
        <w:spacing w:line="578" w:lineRule="exact"/>
        <w:ind w:firstLineChars="200" w:firstLine="640"/>
        <w:rPr>
          <w:rFonts w:ascii="Times New Roman" w:eastAsia="方正仿宋_GBK" w:hAnsi="Times New Roman"/>
          <w:sz w:val="32"/>
        </w:rPr>
      </w:pPr>
      <w:r w:rsidRPr="005E3CFD">
        <w:rPr>
          <w:rFonts w:ascii="Times New Roman" w:eastAsia="方正仿宋_GBK" w:hAnsi="Times New Roman" w:hint="eastAsia"/>
          <w:sz w:val="32"/>
        </w:rPr>
        <w:t>检查发现，你签字出具的审计报告存在审计工作底稿及报告编制不规范的问题。未实施严格的逐级复核制度，部分审计项目风险评估流于形式，无</w:t>
      </w:r>
      <w:r w:rsidRPr="005E3CFD">
        <w:rPr>
          <w:rFonts w:ascii="Times New Roman" w:eastAsia="方正仿宋_GBK" w:hAnsi="Times New Roman"/>
          <w:sz w:val="32"/>
        </w:rPr>
        <w:t>现金流量、期初余额、关联方及其交易、或有事项等特殊项目的审计底稿</w:t>
      </w:r>
      <w:r w:rsidRPr="005E3CFD">
        <w:rPr>
          <w:rFonts w:ascii="Times New Roman" w:eastAsia="方正仿宋_GBK" w:hAnsi="Times New Roman" w:hint="eastAsia"/>
          <w:sz w:val="32"/>
        </w:rPr>
        <w:t>，部分报告及</w:t>
      </w:r>
      <w:r w:rsidRPr="005E3CFD">
        <w:rPr>
          <w:rFonts w:ascii="Times New Roman" w:eastAsia="方正仿宋_GBK" w:hAnsi="Times New Roman"/>
          <w:sz w:val="32"/>
        </w:rPr>
        <w:t>底稿日期</w:t>
      </w:r>
      <w:r w:rsidRPr="005E3CFD">
        <w:rPr>
          <w:rFonts w:ascii="Times New Roman" w:eastAsia="方正仿宋_GBK" w:hAnsi="Times New Roman" w:hint="eastAsia"/>
          <w:sz w:val="32"/>
        </w:rPr>
        <w:t>逻辑</w:t>
      </w:r>
      <w:r w:rsidRPr="005E3CFD">
        <w:rPr>
          <w:rFonts w:ascii="Times New Roman" w:eastAsia="方正仿宋_GBK" w:hAnsi="Times New Roman"/>
          <w:sz w:val="32"/>
        </w:rPr>
        <w:t>有误，</w:t>
      </w:r>
      <w:r w:rsidRPr="005E3CFD">
        <w:rPr>
          <w:rFonts w:ascii="Times New Roman" w:eastAsia="方正仿宋_GBK" w:hAnsi="Times New Roman" w:hint="eastAsia"/>
          <w:sz w:val="32"/>
        </w:rPr>
        <w:t>审计报告后附的财务报表及附注未经被审计单位及相关责任人签名盖章，后附报表（附注）有误、披露不完整等。</w:t>
      </w:r>
    </w:p>
    <w:p w:rsidR="00550E22" w:rsidRPr="005E3CFD" w:rsidRDefault="00550E22" w:rsidP="00550E22">
      <w:pPr>
        <w:spacing w:line="578" w:lineRule="exact"/>
        <w:ind w:firstLineChars="200" w:firstLine="640"/>
        <w:rPr>
          <w:rFonts w:ascii="Times New Roman" w:eastAsia="方正仿宋_GBK" w:hAnsi="Times New Roman"/>
          <w:sz w:val="32"/>
          <w:highlight w:val="yellow"/>
        </w:rPr>
      </w:pPr>
      <w:r w:rsidRPr="005E3CFD">
        <w:rPr>
          <w:rFonts w:ascii="Times New Roman" w:eastAsia="方正仿宋_GBK" w:hAnsi="Times New Roman" w:hint="eastAsia"/>
          <w:sz w:val="32"/>
        </w:rPr>
        <w:t>上述事实，有财政检查工作底稿、反馈意见等相关证据予以证实。</w:t>
      </w:r>
    </w:p>
    <w:p w:rsidR="00550E22" w:rsidRPr="005E3CFD" w:rsidRDefault="00550E22" w:rsidP="00550E22">
      <w:pPr>
        <w:spacing w:line="578" w:lineRule="exact"/>
        <w:ind w:firstLineChars="200" w:firstLine="640"/>
        <w:rPr>
          <w:rFonts w:ascii="Times New Roman" w:eastAsia="方正黑体_GBK" w:hAnsi="Times New Roman"/>
          <w:sz w:val="32"/>
        </w:rPr>
      </w:pPr>
      <w:r w:rsidRPr="005E3CFD">
        <w:rPr>
          <w:rFonts w:ascii="Times New Roman" w:eastAsia="方正黑体_GBK" w:hAnsi="Times New Roman" w:hint="eastAsia"/>
          <w:sz w:val="32"/>
        </w:rPr>
        <w:t>二、行政处罚的理由及依据</w:t>
      </w:r>
    </w:p>
    <w:p w:rsidR="00550E22" w:rsidRPr="005E3CFD" w:rsidRDefault="00550E22" w:rsidP="00550E22">
      <w:pPr>
        <w:spacing w:line="578" w:lineRule="exact"/>
        <w:ind w:firstLineChars="200" w:firstLine="640"/>
        <w:rPr>
          <w:rFonts w:ascii="Times New Roman" w:eastAsia="方正仿宋_GBK" w:hAnsi="Times New Roman"/>
          <w:sz w:val="32"/>
        </w:rPr>
      </w:pPr>
      <w:r w:rsidRPr="005E3CFD">
        <w:rPr>
          <w:rFonts w:ascii="Times New Roman" w:eastAsia="方正仿宋_GBK" w:hAnsi="Times New Roman" w:hint="eastAsia"/>
          <w:sz w:val="32"/>
        </w:rPr>
        <w:t>上述事实违反了《中华人民共和国注册会计师法》第二十一条第一款，《会计师事务所执业许可和监督管理办法》（财政部</w:t>
      </w:r>
      <w:r w:rsidRPr="005E3CFD">
        <w:rPr>
          <w:rFonts w:ascii="Times New Roman" w:eastAsia="方正仿宋_GBK" w:hAnsi="Times New Roman" w:hint="eastAsia"/>
          <w:sz w:val="32"/>
        </w:rPr>
        <w:t>97</w:t>
      </w:r>
      <w:r w:rsidRPr="005E3CFD">
        <w:rPr>
          <w:rFonts w:ascii="Times New Roman" w:eastAsia="方正仿宋_GBK" w:hAnsi="Times New Roman" w:hint="eastAsia"/>
          <w:sz w:val="32"/>
        </w:rPr>
        <w:t>号令）第六十条第（一）项，《中国注册会计师审计准则第</w:t>
      </w:r>
      <w:r w:rsidRPr="005E3CFD">
        <w:rPr>
          <w:rFonts w:ascii="Times New Roman" w:eastAsia="方正仿宋_GBK" w:hAnsi="Times New Roman" w:hint="eastAsia"/>
          <w:sz w:val="32"/>
        </w:rPr>
        <w:t>1101</w:t>
      </w:r>
      <w:r w:rsidRPr="005E3CFD">
        <w:rPr>
          <w:rFonts w:ascii="Times New Roman" w:eastAsia="方正仿宋_GBK" w:hAnsi="Times New Roman" w:hint="eastAsia"/>
          <w:sz w:val="32"/>
        </w:rPr>
        <w:t>号——注册会计师的总体目标和审计工作的基本要求》第三十条，《中国注册会计师审计准则第</w:t>
      </w:r>
      <w:r w:rsidRPr="005E3CFD">
        <w:rPr>
          <w:rFonts w:ascii="Times New Roman" w:eastAsia="方正仿宋_GBK" w:hAnsi="Times New Roman" w:hint="eastAsia"/>
          <w:sz w:val="32"/>
        </w:rPr>
        <w:t>1131</w:t>
      </w:r>
      <w:r w:rsidRPr="005E3CFD">
        <w:rPr>
          <w:rFonts w:ascii="Times New Roman" w:eastAsia="方正仿宋_GBK" w:hAnsi="Times New Roman" w:hint="eastAsia"/>
          <w:sz w:val="32"/>
        </w:rPr>
        <w:t>号——审计工作底稿》第三条，《中国注册会计师审计准则第</w:t>
      </w:r>
      <w:r w:rsidRPr="005E3CFD">
        <w:rPr>
          <w:rFonts w:ascii="Times New Roman" w:eastAsia="方正仿宋_GBK" w:hAnsi="Times New Roman" w:hint="eastAsia"/>
          <w:sz w:val="32"/>
        </w:rPr>
        <w:t>1211</w:t>
      </w:r>
      <w:r w:rsidRPr="005E3CFD">
        <w:rPr>
          <w:rFonts w:ascii="Times New Roman" w:eastAsia="方正仿宋_GBK" w:hAnsi="Times New Roman" w:hint="eastAsia"/>
          <w:sz w:val="32"/>
        </w:rPr>
        <w:t>号——通过了解被审计单</w:t>
      </w:r>
      <w:r w:rsidRPr="005E3CFD">
        <w:rPr>
          <w:rFonts w:ascii="Times New Roman" w:eastAsia="方正仿宋_GBK" w:hAnsi="Times New Roman" w:hint="eastAsia"/>
          <w:sz w:val="32"/>
        </w:rPr>
        <w:lastRenderedPageBreak/>
        <w:t>位及其环境识别和评估重大错报风险》第二十九条、第三十五条，《中国注册会计师审计准则第</w:t>
      </w:r>
      <w:r w:rsidRPr="005E3CFD">
        <w:rPr>
          <w:rFonts w:ascii="Times New Roman" w:eastAsia="方正仿宋_GBK" w:hAnsi="Times New Roman" w:hint="eastAsia"/>
          <w:sz w:val="32"/>
        </w:rPr>
        <w:t>1301</w:t>
      </w:r>
      <w:r w:rsidRPr="005E3CFD">
        <w:rPr>
          <w:rFonts w:ascii="Times New Roman" w:eastAsia="方正仿宋_GBK" w:hAnsi="Times New Roman" w:hint="eastAsia"/>
          <w:sz w:val="32"/>
        </w:rPr>
        <w:t>号——审计证据》第十条、第十五条，《中国注册会计师审计准则第</w:t>
      </w:r>
      <w:r w:rsidRPr="005E3CFD">
        <w:rPr>
          <w:rFonts w:ascii="Times New Roman" w:eastAsia="方正仿宋_GBK" w:hAnsi="Times New Roman" w:hint="eastAsia"/>
          <w:sz w:val="32"/>
        </w:rPr>
        <w:t>1312</w:t>
      </w:r>
      <w:r w:rsidRPr="005E3CFD">
        <w:rPr>
          <w:rFonts w:ascii="Times New Roman" w:eastAsia="方正仿宋_GBK" w:hAnsi="Times New Roman" w:hint="eastAsia"/>
          <w:sz w:val="32"/>
        </w:rPr>
        <w:t>号——函证》第十二条、第十四条、第二十一条、第二十三条，《中国注册会计师审计准则第</w:t>
      </w:r>
      <w:r w:rsidRPr="005E3CFD">
        <w:rPr>
          <w:rFonts w:ascii="Times New Roman" w:eastAsia="方正仿宋_GBK" w:hAnsi="Times New Roman" w:hint="eastAsia"/>
          <w:sz w:val="32"/>
        </w:rPr>
        <w:t>1502</w:t>
      </w:r>
      <w:r w:rsidRPr="005E3CFD">
        <w:rPr>
          <w:rFonts w:ascii="Times New Roman" w:eastAsia="方正仿宋_GBK" w:hAnsi="Times New Roman" w:hint="eastAsia"/>
          <w:sz w:val="32"/>
        </w:rPr>
        <w:t>号——在审计报告中发表非无保留意见》第八条等有关规定。</w:t>
      </w:r>
    </w:p>
    <w:p w:rsidR="00550E22" w:rsidRPr="005E3CFD" w:rsidRDefault="00912AC6" w:rsidP="00550E22">
      <w:pPr>
        <w:spacing w:line="578" w:lineRule="exact"/>
        <w:ind w:firstLineChars="200" w:firstLine="640"/>
        <w:rPr>
          <w:rFonts w:ascii="Times New Roman" w:eastAsia="方正黑体_GBK" w:hAnsi="Times New Roman"/>
          <w:sz w:val="32"/>
        </w:rPr>
      </w:pPr>
      <w:r w:rsidRPr="005E3CFD">
        <w:rPr>
          <w:rFonts w:ascii="Times New Roman" w:eastAsia="方正黑体_GBK" w:hAnsi="Times New Roman" w:hint="eastAsia"/>
          <w:sz w:val="32"/>
        </w:rPr>
        <w:t>三、</w:t>
      </w:r>
      <w:r w:rsidR="00550E22" w:rsidRPr="005E3CFD">
        <w:rPr>
          <w:rFonts w:ascii="Times New Roman" w:eastAsia="方正黑体_GBK" w:hAnsi="Times New Roman" w:hint="eastAsia"/>
          <w:sz w:val="32"/>
        </w:rPr>
        <w:t>行政处罚决定</w:t>
      </w:r>
    </w:p>
    <w:p w:rsidR="00550E22" w:rsidRPr="005E3CFD" w:rsidRDefault="00550E22" w:rsidP="00550E22">
      <w:pPr>
        <w:spacing w:line="578" w:lineRule="exact"/>
        <w:ind w:firstLineChars="200" w:firstLine="640"/>
        <w:rPr>
          <w:rFonts w:ascii="Times New Roman" w:eastAsia="方正仿宋_GBK" w:hAnsi="Times New Roman"/>
          <w:sz w:val="32"/>
        </w:rPr>
      </w:pPr>
      <w:r w:rsidRPr="005E3CFD">
        <w:rPr>
          <w:rFonts w:ascii="Times New Roman" w:eastAsia="方正仿宋_GBK" w:hAnsi="Times New Roman" w:hint="eastAsia"/>
          <w:sz w:val="32"/>
        </w:rPr>
        <w:t>按照</w:t>
      </w:r>
      <w:r w:rsidRPr="005E3CFD">
        <w:rPr>
          <w:rFonts w:ascii="Times New Roman" w:eastAsia="方正仿宋_GBK" w:hAnsi="Times New Roman"/>
          <w:sz w:val="32"/>
        </w:rPr>
        <w:t>法定程序，</w:t>
      </w:r>
      <w:r w:rsidRPr="005E3CFD">
        <w:rPr>
          <w:rFonts w:ascii="Times New Roman" w:eastAsia="方正仿宋_GBK" w:hAnsi="Times New Roman" w:hint="eastAsia"/>
          <w:sz w:val="32"/>
        </w:rPr>
        <w:t>本机关</w:t>
      </w:r>
      <w:r w:rsidRPr="005E3CFD">
        <w:rPr>
          <w:rFonts w:ascii="Times New Roman" w:eastAsia="方正仿宋_GBK" w:hAnsi="Times New Roman"/>
          <w:sz w:val="32"/>
        </w:rPr>
        <w:t>已于</w:t>
      </w:r>
      <w:r w:rsidRPr="005E3CFD">
        <w:rPr>
          <w:rFonts w:ascii="Times New Roman" w:eastAsia="方正仿宋_GBK" w:hAnsi="Times New Roman" w:hint="eastAsia"/>
          <w:sz w:val="32"/>
        </w:rPr>
        <w:t>2022</w:t>
      </w:r>
      <w:r w:rsidRPr="005E3CFD">
        <w:rPr>
          <w:rFonts w:ascii="Times New Roman" w:eastAsia="方正仿宋_GBK" w:hAnsi="Times New Roman" w:hint="eastAsia"/>
          <w:sz w:val="32"/>
        </w:rPr>
        <w:t>年</w:t>
      </w:r>
      <w:r w:rsidRPr="005E3CFD">
        <w:rPr>
          <w:rFonts w:ascii="Times New Roman" w:eastAsia="方正仿宋_GBK" w:hAnsi="Times New Roman" w:hint="eastAsia"/>
          <w:sz w:val="32"/>
        </w:rPr>
        <w:t>12</w:t>
      </w:r>
      <w:r w:rsidRPr="005E3CFD">
        <w:rPr>
          <w:rFonts w:ascii="Times New Roman" w:eastAsia="方正仿宋_GBK" w:hAnsi="Times New Roman" w:hint="eastAsia"/>
          <w:sz w:val="32"/>
        </w:rPr>
        <w:t>月</w:t>
      </w:r>
      <w:r w:rsidRPr="005E3CFD">
        <w:rPr>
          <w:rFonts w:ascii="Times New Roman" w:eastAsia="方正仿宋_GBK" w:hAnsi="Times New Roman" w:hint="eastAsia"/>
          <w:sz w:val="32"/>
        </w:rPr>
        <w:t>15</w:t>
      </w:r>
      <w:r w:rsidRPr="005E3CFD">
        <w:rPr>
          <w:rFonts w:ascii="Times New Roman" w:eastAsia="方正仿宋_GBK" w:hAnsi="Times New Roman" w:hint="eastAsia"/>
          <w:sz w:val="32"/>
        </w:rPr>
        <w:t>日向</w:t>
      </w:r>
      <w:r w:rsidRPr="005E3CFD">
        <w:rPr>
          <w:rFonts w:ascii="Times New Roman" w:eastAsia="方正仿宋_GBK" w:hAnsi="Times New Roman"/>
          <w:sz w:val="32"/>
        </w:rPr>
        <w:t>你送达《行政处罚</w:t>
      </w:r>
      <w:r w:rsidRPr="005E3CFD">
        <w:rPr>
          <w:rFonts w:ascii="Times New Roman" w:eastAsia="方正仿宋_GBK" w:hAnsi="Times New Roman" w:hint="eastAsia"/>
          <w:sz w:val="32"/>
        </w:rPr>
        <w:t>事项</w:t>
      </w:r>
      <w:r w:rsidRPr="005E3CFD">
        <w:rPr>
          <w:rFonts w:ascii="Times New Roman" w:eastAsia="方正仿宋_GBK" w:hAnsi="Times New Roman"/>
          <w:sz w:val="32"/>
        </w:rPr>
        <w:t>告知书》</w:t>
      </w:r>
      <w:r w:rsidRPr="005E3CFD">
        <w:rPr>
          <w:rFonts w:ascii="Times New Roman" w:eastAsia="方正仿宋_GBK" w:hAnsi="Times New Roman" w:hint="eastAsia"/>
          <w:sz w:val="32"/>
        </w:rPr>
        <w:t>（渝财告知〔</w:t>
      </w:r>
      <w:r w:rsidRPr="005E3CFD">
        <w:rPr>
          <w:rFonts w:ascii="Times New Roman" w:eastAsia="方正仿宋_GBK" w:hAnsi="Times New Roman" w:hint="eastAsia"/>
          <w:sz w:val="32"/>
        </w:rPr>
        <w:t>2022</w:t>
      </w:r>
      <w:r w:rsidRPr="005E3CFD">
        <w:rPr>
          <w:rFonts w:ascii="Times New Roman" w:eastAsia="方正仿宋_GBK" w:hAnsi="Times New Roman" w:hint="eastAsia"/>
          <w:sz w:val="32"/>
        </w:rPr>
        <w:t>〕</w:t>
      </w:r>
      <w:r w:rsidRPr="005E3CFD">
        <w:rPr>
          <w:rFonts w:ascii="Times New Roman" w:eastAsia="方正仿宋_GBK" w:hAnsi="Times New Roman" w:hint="eastAsia"/>
          <w:sz w:val="32"/>
        </w:rPr>
        <w:t>11</w:t>
      </w:r>
      <w:r w:rsidRPr="005E3CFD">
        <w:rPr>
          <w:rFonts w:ascii="Times New Roman" w:eastAsia="方正仿宋_GBK" w:hAnsi="Times New Roman" w:hint="eastAsia"/>
          <w:sz w:val="32"/>
        </w:rPr>
        <w:t>号），告知你依法享有陈述申辩权。</w:t>
      </w:r>
      <w:r w:rsidRPr="005E3CFD">
        <w:rPr>
          <w:rFonts w:ascii="Times New Roman" w:eastAsia="方正仿宋_GBK" w:hAnsi="Times New Roman"/>
          <w:sz w:val="32"/>
        </w:rPr>
        <w:t>对</w:t>
      </w:r>
      <w:r w:rsidRPr="005E3CFD">
        <w:rPr>
          <w:rFonts w:ascii="Times New Roman" w:eastAsia="方正仿宋_GBK" w:hAnsi="Times New Roman" w:hint="eastAsia"/>
          <w:sz w:val="32"/>
        </w:rPr>
        <w:t>本机关</w:t>
      </w:r>
      <w:r w:rsidRPr="005E3CFD">
        <w:rPr>
          <w:rFonts w:ascii="Times New Roman" w:eastAsia="方正仿宋_GBK" w:hAnsi="Times New Roman"/>
          <w:sz w:val="32"/>
        </w:rPr>
        <w:t>处罚所依据的</w:t>
      </w:r>
      <w:r w:rsidRPr="005E3CFD">
        <w:rPr>
          <w:rFonts w:ascii="Times New Roman" w:eastAsia="方正仿宋_GBK" w:hAnsi="Times New Roman" w:hint="eastAsia"/>
          <w:sz w:val="32"/>
        </w:rPr>
        <w:t>事实</w:t>
      </w:r>
      <w:r w:rsidRPr="005E3CFD">
        <w:rPr>
          <w:rFonts w:ascii="Times New Roman" w:eastAsia="方正仿宋_GBK" w:hAnsi="Times New Roman"/>
          <w:sz w:val="32"/>
        </w:rPr>
        <w:t>、法律依据和</w:t>
      </w:r>
      <w:r w:rsidRPr="005E3CFD">
        <w:rPr>
          <w:rFonts w:ascii="Times New Roman" w:eastAsia="方正仿宋_GBK" w:hAnsi="Times New Roman" w:hint="eastAsia"/>
          <w:sz w:val="32"/>
        </w:rPr>
        <w:t>处罚</w:t>
      </w:r>
      <w:r w:rsidRPr="005E3CFD">
        <w:rPr>
          <w:rFonts w:ascii="Times New Roman" w:eastAsia="方正仿宋_GBK" w:hAnsi="Times New Roman"/>
          <w:sz w:val="32"/>
        </w:rPr>
        <w:t>内容</w:t>
      </w:r>
      <w:r w:rsidRPr="005E3CFD">
        <w:rPr>
          <w:rFonts w:ascii="Times New Roman" w:eastAsia="方正仿宋_GBK" w:hAnsi="Times New Roman" w:hint="eastAsia"/>
          <w:sz w:val="32"/>
        </w:rPr>
        <w:t>，</w:t>
      </w:r>
      <w:r w:rsidRPr="005E3CFD">
        <w:rPr>
          <w:rFonts w:ascii="Times New Roman" w:eastAsia="方正仿宋_GBK" w:hAnsi="Times New Roman"/>
          <w:sz w:val="32"/>
        </w:rPr>
        <w:t>你在法定期限内没有</w:t>
      </w:r>
      <w:r w:rsidRPr="005E3CFD">
        <w:rPr>
          <w:rFonts w:ascii="Times New Roman" w:eastAsia="方正仿宋_GBK" w:hAnsi="Times New Roman" w:hint="eastAsia"/>
          <w:sz w:val="32"/>
        </w:rPr>
        <w:t>进行陈述申辩</w:t>
      </w:r>
      <w:r w:rsidRPr="005E3CFD">
        <w:rPr>
          <w:rFonts w:ascii="Times New Roman" w:eastAsia="方正仿宋_GBK" w:hAnsi="Times New Roman"/>
          <w:sz w:val="32"/>
        </w:rPr>
        <w:t>。</w:t>
      </w:r>
    </w:p>
    <w:p w:rsidR="00550E22" w:rsidRPr="005E3CFD" w:rsidRDefault="00550E22" w:rsidP="00550E22">
      <w:pPr>
        <w:spacing w:line="578" w:lineRule="exact"/>
        <w:ind w:firstLineChars="200" w:firstLine="640"/>
        <w:rPr>
          <w:rFonts w:ascii="Times New Roman" w:eastAsia="方正仿宋_GBK" w:hAnsi="Times New Roman"/>
          <w:sz w:val="32"/>
        </w:rPr>
      </w:pPr>
      <w:r w:rsidRPr="005E3CFD">
        <w:rPr>
          <w:rFonts w:ascii="Times New Roman" w:eastAsia="方正仿宋_GBK" w:hAnsi="Times New Roman" w:hint="eastAsia"/>
          <w:sz w:val="32"/>
        </w:rPr>
        <w:t>本机关认为，你作为上述审计报告的签字注册会计师，对上述问题负有主要责任，根据《中华人民共和国注册会计师法》第三十九条第二款、《会计师事务所执业许可和监督管理办法》（财政部令第</w:t>
      </w:r>
      <w:r w:rsidRPr="005E3CFD">
        <w:rPr>
          <w:rFonts w:ascii="Times New Roman" w:eastAsia="方正仿宋_GBK" w:hAnsi="Times New Roman" w:hint="eastAsia"/>
          <w:sz w:val="32"/>
        </w:rPr>
        <w:t>97</w:t>
      </w:r>
      <w:r w:rsidRPr="005E3CFD">
        <w:rPr>
          <w:rFonts w:ascii="Times New Roman" w:eastAsia="方正仿宋_GBK" w:hAnsi="Times New Roman" w:hint="eastAsia"/>
          <w:sz w:val="32"/>
        </w:rPr>
        <w:t>号）第七十条第一款的规定，本机关决定给予你警告的行政处罚。</w:t>
      </w:r>
    </w:p>
    <w:p w:rsidR="00550E22" w:rsidRPr="005E3CFD" w:rsidRDefault="00550E22" w:rsidP="00550E22">
      <w:pPr>
        <w:spacing w:line="578" w:lineRule="exact"/>
        <w:ind w:firstLineChars="200" w:firstLine="640"/>
        <w:rPr>
          <w:rFonts w:ascii="Times New Roman" w:eastAsia="方正仿宋_GBK" w:hAnsi="Times New Roman"/>
          <w:sz w:val="32"/>
        </w:rPr>
      </w:pPr>
      <w:r w:rsidRPr="005E3CFD">
        <w:rPr>
          <w:rFonts w:ascii="Times New Roman" w:eastAsia="方正仿宋_GBK" w:hAnsi="Times New Roman" w:hint="eastAsia"/>
          <w:sz w:val="32"/>
        </w:rPr>
        <w:t>如不服本处罚决定，可以自收到本决定书之日起</w:t>
      </w:r>
      <w:r w:rsidRPr="005E3CFD">
        <w:rPr>
          <w:rFonts w:ascii="Times New Roman" w:eastAsia="方正仿宋_GBK" w:hAnsi="Times New Roman" w:hint="eastAsia"/>
          <w:sz w:val="32"/>
        </w:rPr>
        <w:t>60</w:t>
      </w:r>
      <w:r w:rsidRPr="005E3CFD">
        <w:rPr>
          <w:rFonts w:ascii="Times New Roman" w:eastAsia="方正仿宋_GBK" w:hAnsi="Times New Roman" w:hint="eastAsia"/>
          <w:sz w:val="32"/>
        </w:rPr>
        <w:t>日内，依法向中华人民共和国财政部或重庆市人民政府申请行政复议；或者自收到本决定书之日起</w:t>
      </w:r>
      <w:r w:rsidRPr="005E3CFD">
        <w:rPr>
          <w:rFonts w:ascii="Times New Roman" w:eastAsia="方正仿宋_GBK" w:hAnsi="Times New Roman" w:hint="eastAsia"/>
          <w:sz w:val="32"/>
        </w:rPr>
        <w:t>15</w:t>
      </w:r>
      <w:r w:rsidRPr="005E3CFD">
        <w:rPr>
          <w:rFonts w:ascii="Times New Roman" w:eastAsia="方正仿宋_GBK" w:hAnsi="Times New Roman" w:hint="eastAsia"/>
          <w:sz w:val="32"/>
        </w:rPr>
        <w:t>日内，依法向人民法院提起行政诉讼。</w:t>
      </w:r>
    </w:p>
    <w:p w:rsidR="00550E22" w:rsidRPr="005E3CFD" w:rsidRDefault="00550E22" w:rsidP="00550E22">
      <w:pPr>
        <w:spacing w:line="578" w:lineRule="exact"/>
        <w:ind w:firstLineChars="200" w:firstLine="640"/>
        <w:rPr>
          <w:rFonts w:ascii="Times New Roman" w:eastAsia="方正仿宋_GBK" w:hAnsi="Times New Roman"/>
          <w:sz w:val="32"/>
        </w:rPr>
      </w:pPr>
      <w:r w:rsidRPr="005E3CFD">
        <w:rPr>
          <w:rFonts w:ascii="Times New Roman" w:eastAsia="方正仿宋_GBK" w:hAnsi="Times New Roman" w:hint="eastAsia"/>
          <w:sz w:val="32"/>
        </w:rPr>
        <w:t>除法律另有规定外，行政复议或行政诉讼期间，行政处罚不停止执行。</w:t>
      </w:r>
    </w:p>
    <w:p w:rsidR="00550E22" w:rsidRPr="005E3CFD" w:rsidRDefault="00550E22" w:rsidP="00550E22">
      <w:pPr>
        <w:spacing w:line="578" w:lineRule="exact"/>
        <w:ind w:firstLineChars="200" w:firstLine="640"/>
        <w:rPr>
          <w:rFonts w:ascii="Times New Roman" w:eastAsia="方正仿宋_GBK" w:hAnsi="Times New Roman"/>
          <w:sz w:val="32"/>
        </w:rPr>
      </w:pPr>
    </w:p>
    <w:p w:rsidR="00912AC6" w:rsidRPr="00AC1AC8" w:rsidRDefault="00912AC6" w:rsidP="00AC1AC8">
      <w:pPr>
        <w:spacing w:line="578" w:lineRule="exact"/>
        <w:jc w:val="left"/>
        <w:rPr>
          <w:rFonts w:ascii="Times New Roman" w:eastAsia="方正仿宋_GBK" w:hAnsi="Times New Roman"/>
          <w:sz w:val="32"/>
        </w:rPr>
      </w:pPr>
    </w:p>
    <w:p w:rsidR="00912AC6" w:rsidRPr="005E3CFD" w:rsidRDefault="00912AC6">
      <w:pPr>
        <w:spacing w:line="578" w:lineRule="exact"/>
        <w:rPr>
          <w:rFonts w:ascii="Times New Roman" w:eastAsia="方正仿宋_GBK" w:hAnsi="Times New Roman"/>
          <w:sz w:val="32"/>
        </w:rPr>
      </w:pPr>
    </w:p>
    <w:p w:rsidR="00912AC6" w:rsidRPr="005E3CFD" w:rsidRDefault="00912AC6">
      <w:pPr>
        <w:spacing w:line="578" w:lineRule="exact"/>
        <w:rPr>
          <w:rFonts w:ascii="Times New Roman" w:eastAsia="方正仿宋_GBK" w:hAnsi="Times New Roman"/>
          <w:sz w:val="32"/>
        </w:rPr>
      </w:pPr>
    </w:p>
    <w:p w:rsidR="00912AC6" w:rsidRPr="005E3CFD" w:rsidRDefault="00912AC6" w:rsidP="00BC499A">
      <w:pPr>
        <w:spacing w:line="578" w:lineRule="exact"/>
        <w:ind w:firstLineChars="1662" w:firstLine="5318"/>
        <w:rPr>
          <w:rFonts w:ascii="Times New Roman" w:eastAsia="方正仿宋_GBK" w:hAnsi="Times New Roman"/>
          <w:sz w:val="32"/>
        </w:rPr>
      </w:pPr>
      <w:r w:rsidRPr="005E3CFD">
        <w:rPr>
          <w:rFonts w:ascii="Times New Roman" w:eastAsia="方正仿宋_GBK" w:hAnsi="Times New Roman" w:hint="eastAsia"/>
          <w:sz w:val="32"/>
        </w:rPr>
        <w:t>重庆市财政局</w:t>
      </w:r>
    </w:p>
    <w:p w:rsidR="00550E22" w:rsidRPr="005E3CFD" w:rsidRDefault="00912AC6" w:rsidP="00912AC6">
      <w:pPr>
        <w:spacing w:line="578" w:lineRule="exact"/>
        <w:ind w:firstLineChars="1594" w:firstLine="5101"/>
        <w:rPr>
          <w:rFonts w:ascii="Times New Roman" w:eastAsia="方正仿宋_GBK" w:hAnsi="Times New Roman"/>
          <w:sz w:val="32"/>
        </w:rPr>
      </w:pPr>
      <w:r w:rsidRPr="005E3CFD">
        <w:rPr>
          <w:rFonts w:ascii="Times New Roman" w:eastAsia="方正仿宋_GBK" w:hAnsi="Times New Roman" w:hint="eastAsia"/>
          <w:sz w:val="32"/>
        </w:rPr>
        <w:t>202</w:t>
      </w:r>
      <w:r w:rsidRPr="005E3CFD">
        <w:rPr>
          <w:rFonts w:ascii="Times New Roman" w:eastAsia="方正仿宋_GBK" w:hAnsi="Times New Roman"/>
          <w:sz w:val="32"/>
        </w:rPr>
        <w:t>3</w:t>
      </w:r>
      <w:r w:rsidRPr="005E3CFD">
        <w:rPr>
          <w:rFonts w:ascii="Times New Roman" w:eastAsia="方正仿宋_GBK" w:hAnsi="Times New Roman" w:hint="eastAsia"/>
          <w:sz w:val="32"/>
        </w:rPr>
        <w:t>年</w:t>
      </w:r>
      <w:r w:rsidRPr="005E3CFD">
        <w:rPr>
          <w:rFonts w:ascii="Times New Roman" w:eastAsia="方正仿宋_GBK" w:hAnsi="Times New Roman"/>
          <w:sz w:val="32"/>
        </w:rPr>
        <w:t>2</w:t>
      </w:r>
      <w:r w:rsidRPr="005E3CFD">
        <w:rPr>
          <w:rFonts w:ascii="Times New Roman" w:eastAsia="方正仿宋_GBK" w:hAnsi="Times New Roman" w:hint="eastAsia"/>
          <w:sz w:val="32"/>
        </w:rPr>
        <w:t>月</w:t>
      </w:r>
      <w:r w:rsidRPr="005E3CFD">
        <w:rPr>
          <w:rFonts w:ascii="Times New Roman" w:eastAsia="方正仿宋_GBK" w:hAnsi="Times New Roman" w:hint="eastAsia"/>
          <w:sz w:val="32"/>
        </w:rPr>
        <w:t>1</w:t>
      </w:r>
      <w:r w:rsidRPr="005E3CFD">
        <w:rPr>
          <w:rFonts w:ascii="Times New Roman" w:eastAsia="方正仿宋_GBK" w:hAnsi="Times New Roman"/>
          <w:sz w:val="32"/>
        </w:rPr>
        <w:t>4</w:t>
      </w:r>
      <w:r w:rsidRPr="005E3CFD">
        <w:rPr>
          <w:rFonts w:ascii="Times New Roman" w:eastAsia="方正仿宋_GBK" w:hAnsi="Times New Roman" w:hint="eastAsia"/>
          <w:sz w:val="32"/>
        </w:rPr>
        <w:t>日</w:t>
      </w: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5E3CFD" w:rsidRDefault="00912AC6" w:rsidP="00912AC6">
      <w:pPr>
        <w:spacing w:line="578" w:lineRule="exact"/>
        <w:rPr>
          <w:rFonts w:ascii="Times New Roman" w:eastAsia="方正仿宋_GBK" w:hAnsi="Times New Roman"/>
          <w:sz w:val="32"/>
        </w:rPr>
      </w:pPr>
    </w:p>
    <w:p w:rsidR="00912AC6" w:rsidRPr="00AC1AC8" w:rsidRDefault="00550E22" w:rsidP="00AC1AC8">
      <w:pPr>
        <w:spacing w:line="578" w:lineRule="exact"/>
        <w:ind w:firstLineChars="100" w:firstLine="280"/>
        <w:rPr>
          <w:rFonts w:ascii="Times New Roman" w:eastAsia="方正仿宋_GBK" w:hAnsi="Times New Roman" w:hint="eastAsia"/>
          <w:sz w:val="28"/>
          <w:szCs w:val="28"/>
        </w:rPr>
      </w:pPr>
      <w:r w:rsidRPr="005E3CFD">
        <w:rPr>
          <w:rFonts w:ascii="Times New Roman" w:eastAsia="方正仿宋_GBK" w:hAnsi="Times New Roman" w:hint="eastAsia"/>
          <w:sz w:val="28"/>
          <w:szCs w:val="28"/>
        </w:rPr>
        <w:t>抄送</w:t>
      </w:r>
      <w:r w:rsidRPr="005E3CFD">
        <w:rPr>
          <w:rFonts w:ascii="Times New Roman" w:eastAsia="方正仿宋_GBK" w:hAnsi="Times New Roman"/>
          <w:sz w:val="28"/>
          <w:szCs w:val="28"/>
        </w:rPr>
        <w:t>：重庆市注册会计师协会</w:t>
      </w:r>
      <w:r w:rsidR="00912AC6" w:rsidRPr="005E3CFD">
        <w:rPr>
          <w:rFonts w:ascii="Times New Roman" w:eastAsia="方正仿宋_GBK" w:hAnsi="Times New Roman" w:hint="eastAsia"/>
          <w:sz w:val="28"/>
          <w:szCs w:val="28"/>
        </w:rPr>
        <w:t>。</w:t>
      </w:r>
      <w:bookmarkStart w:id="2" w:name="_GoBack"/>
      <w:bookmarkEnd w:id="2"/>
    </w:p>
    <w:sectPr w:rsidR="00912AC6" w:rsidRPr="00AC1AC8" w:rsidSect="00550E22">
      <w:footerReference w:type="even" r:id="rId8"/>
      <w:footerReference w:type="default" r:id="rId9"/>
      <w:pgSz w:w="11906" w:h="16838"/>
      <w:pgMar w:top="2098" w:right="1531" w:bottom="1417" w:left="1531" w:header="850" w:footer="96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70" w:rsidRDefault="00360170">
      <w:r>
        <w:separator/>
      </w:r>
    </w:p>
  </w:endnote>
  <w:endnote w:type="continuationSeparator" w:id="0">
    <w:p w:rsidR="00360170" w:rsidRDefault="0036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39" w:rsidRDefault="005E3CFD">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AC1AC8" w:rsidRPr="00AC1AC8">
      <w:rPr>
        <w:rFonts w:ascii="Times New Roman" w:hAnsi="Times New Roman"/>
        <w:noProof/>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39" w:rsidRDefault="005E3CFD">
    <w:pPr>
      <w:pStyle w:val="a3"/>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AC1AC8" w:rsidRPr="00AC1AC8">
      <w:rPr>
        <w:rFonts w:ascii="Times New Roman" w:hAnsi="Times New Roman"/>
        <w:noProof/>
        <w:sz w:val="28"/>
        <w:szCs w:val="28"/>
        <w:lang w:val="zh-CN"/>
      </w:rPr>
      <w:t>3</w:t>
    </w:r>
    <w:r>
      <w:rPr>
        <w:rFonts w:ascii="Times New Roman" w:hAnsi="Times New Roman"/>
        <w:sz w:val="28"/>
        <w:szCs w:val="28"/>
      </w:rPr>
      <w:fldChar w:fldCharType="end"/>
    </w:r>
    <w:r>
      <w:rPr>
        <w:rFonts w:ascii="Times New Roman" w:hAnsi="Times New Roman"/>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70" w:rsidRDefault="00360170">
      <w:r>
        <w:separator/>
      </w:r>
    </w:p>
  </w:footnote>
  <w:footnote w:type="continuationSeparator" w:id="0">
    <w:p w:rsidR="00360170" w:rsidRDefault="00360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1C1365"/>
    <w:multiLevelType w:val="singleLevel"/>
    <w:tmpl w:val="8B1C1365"/>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CD"/>
    <w:rsid w:val="000122D6"/>
    <w:rsid w:val="00071D4B"/>
    <w:rsid w:val="000E302B"/>
    <w:rsid w:val="00141491"/>
    <w:rsid w:val="00144317"/>
    <w:rsid w:val="00147FBA"/>
    <w:rsid w:val="001868F4"/>
    <w:rsid w:val="001D13FE"/>
    <w:rsid w:val="00225A8A"/>
    <w:rsid w:val="002A4DF6"/>
    <w:rsid w:val="002B1C26"/>
    <w:rsid w:val="0030204C"/>
    <w:rsid w:val="00303030"/>
    <w:rsid w:val="00303FA1"/>
    <w:rsid w:val="00360170"/>
    <w:rsid w:val="00363C9E"/>
    <w:rsid w:val="003940D7"/>
    <w:rsid w:val="003E3885"/>
    <w:rsid w:val="00401662"/>
    <w:rsid w:val="00475110"/>
    <w:rsid w:val="004C13A8"/>
    <w:rsid w:val="00520439"/>
    <w:rsid w:val="00520D7F"/>
    <w:rsid w:val="00550E22"/>
    <w:rsid w:val="005B0EF6"/>
    <w:rsid w:val="005C7A3F"/>
    <w:rsid w:val="005C7C07"/>
    <w:rsid w:val="005E3CFD"/>
    <w:rsid w:val="005E468D"/>
    <w:rsid w:val="005F4CE1"/>
    <w:rsid w:val="00606742"/>
    <w:rsid w:val="00620EA5"/>
    <w:rsid w:val="006359E4"/>
    <w:rsid w:val="006821FB"/>
    <w:rsid w:val="006A266A"/>
    <w:rsid w:val="006B0020"/>
    <w:rsid w:val="006C04A8"/>
    <w:rsid w:val="006E4684"/>
    <w:rsid w:val="006F3C8B"/>
    <w:rsid w:val="007019C6"/>
    <w:rsid w:val="007115CD"/>
    <w:rsid w:val="00711C4B"/>
    <w:rsid w:val="0074051F"/>
    <w:rsid w:val="00740C00"/>
    <w:rsid w:val="007450FE"/>
    <w:rsid w:val="007A01B3"/>
    <w:rsid w:val="007B4C6A"/>
    <w:rsid w:val="007B76AD"/>
    <w:rsid w:val="00825CB8"/>
    <w:rsid w:val="00864523"/>
    <w:rsid w:val="008A652F"/>
    <w:rsid w:val="008B0442"/>
    <w:rsid w:val="008B18DA"/>
    <w:rsid w:val="008D3A6E"/>
    <w:rsid w:val="008E161B"/>
    <w:rsid w:val="009078F4"/>
    <w:rsid w:val="00912AC6"/>
    <w:rsid w:val="00922001"/>
    <w:rsid w:val="00923B91"/>
    <w:rsid w:val="00963439"/>
    <w:rsid w:val="00985C62"/>
    <w:rsid w:val="009E7F2B"/>
    <w:rsid w:val="009F2A5D"/>
    <w:rsid w:val="00A76CD9"/>
    <w:rsid w:val="00AA2444"/>
    <w:rsid w:val="00AB2C80"/>
    <w:rsid w:val="00AC1AC8"/>
    <w:rsid w:val="00B0378B"/>
    <w:rsid w:val="00B11321"/>
    <w:rsid w:val="00B122D4"/>
    <w:rsid w:val="00B13F65"/>
    <w:rsid w:val="00B23DC2"/>
    <w:rsid w:val="00B35F51"/>
    <w:rsid w:val="00B80DB6"/>
    <w:rsid w:val="00B9411B"/>
    <w:rsid w:val="00C04C5A"/>
    <w:rsid w:val="00C10879"/>
    <w:rsid w:val="00C12756"/>
    <w:rsid w:val="00C22AA4"/>
    <w:rsid w:val="00C365D1"/>
    <w:rsid w:val="00C6718C"/>
    <w:rsid w:val="00C9743E"/>
    <w:rsid w:val="00CA4673"/>
    <w:rsid w:val="00CA4D5F"/>
    <w:rsid w:val="00CC3776"/>
    <w:rsid w:val="00D3206C"/>
    <w:rsid w:val="00D51EE8"/>
    <w:rsid w:val="00D855FC"/>
    <w:rsid w:val="00D90110"/>
    <w:rsid w:val="00DA51AD"/>
    <w:rsid w:val="00E13414"/>
    <w:rsid w:val="00E2416E"/>
    <w:rsid w:val="00E4376E"/>
    <w:rsid w:val="00E65815"/>
    <w:rsid w:val="00EB3E1B"/>
    <w:rsid w:val="00EE6945"/>
    <w:rsid w:val="00F07C8A"/>
    <w:rsid w:val="00F561F7"/>
    <w:rsid w:val="00FA65A7"/>
    <w:rsid w:val="00FE1814"/>
    <w:rsid w:val="00FE3D16"/>
    <w:rsid w:val="0AC34769"/>
    <w:rsid w:val="1E033995"/>
    <w:rsid w:val="77BD34D8"/>
    <w:rsid w:val="77F38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FFA5BF3-5ECF-4239-A5A8-12E71C00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11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9</TotalTime>
  <Pages>5</Pages>
  <Words>316</Words>
  <Characters>1803</Characters>
  <Application>Microsoft Office Word</Application>
  <DocSecurity>0</DocSecurity>
  <Lines>15</Lines>
  <Paragraphs>4</Paragraphs>
  <ScaleCrop>false</ScaleCrop>
  <Company>Sky123.Org</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蔡锋</dc:creator>
  <cp:lastModifiedBy>昌旭</cp:lastModifiedBy>
  <cp:revision>39</cp:revision>
  <dcterms:created xsi:type="dcterms:W3CDTF">2016-01-14T17:52:00Z</dcterms:created>
  <dcterms:modified xsi:type="dcterms:W3CDTF">2023-02-15T11:23:00Z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