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会计人员信息</w:t>
      </w:r>
      <w:r>
        <w:rPr>
          <w:rFonts w:hint="eastAsia" w:ascii="微软雅黑" w:hAnsi="微软雅黑" w:eastAsia="微软雅黑" w:cs="微软雅黑"/>
          <w:b w:val="0"/>
          <w:bCs w:val="0"/>
          <w:sz w:val="36"/>
          <w:szCs w:val="36"/>
          <w:lang w:val="en-US" w:eastAsia="zh-CN"/>
        </w:rPr>
        <w:t>变更</w:t>
      </w:r>
      <w:r>
        <w:rPr>
          <w:rFonts w:hint="eastAsia" w:ascii="微软雅黑" w:hAnsi="微软雅黑" w:eastAsia="微软雅黑" w:cs="微软雅黑"/>
          <w:b w:val="0"/>
          <w:bCs w:val="0"/>
          <w:sz w:val="36"/>
          <w:szCs w:val="36"/>
        </w:rPr>
        <w:t>操作说明及注意</w:t>
      </w:r>
      <w:r>
        <w:rPr>
          <w:rFonts w:hint="eastAsia" w:ascii="微软雅黑" w:hAnsi="微软雅黑" w:eastAsia="微软雅黑" w:cs="微软雅黑"/>
          <w:b w:val="0"/>
          <w:bCs w:val="0"/>
          <w:sz w:val="36"/>
          <w:szCs w:val="36"/>
          <w:lang w:eastAsia="zh-CN"/>
        </w:rPr>
        <w:t>事</w:t>
      </w:r>
      <w:r>
        <w:rPr>
          <w:rFonts w:hint="eastAsia" w:ascii="微软雅黑" w:hAnsi="微软雅黑" w:eastAsia="微软雅黑" w:cs="微软雅黑"/>
          <w:b w:val="0"/>
          <w:bCs w:val="0"/>
          <w:sz w:val="36"/>
          <w:szCs w:val="36"/>
        </w:rPr>
        <w:t>项</w:t>
      </w:r>
    </w:p>
    <w:p>
      <w:pPr>
        <w:pStyle w:val="2"/>
        <w:numPr>
          <w:ilvl w:val="0"/>
          <w:numId w:val="1"/>
        </w:numPr>
        <w:tabs>
          <w:tab w:val="clear" w:pos="312"/>
        </w:tabs>
        <w:jc w:val="both"/>
        <w:outlineLvl w:val="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系统常用浏览器使用要求</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val="en-US" w:eastAsia="zh-CN"/>
        </w:rPr>
        <w:drawing>
          <wp:inline distT="0" distB="0" distL="114300" distR="114300">
            <wp:extent cx="647700" cy="790575"/>
            <wp:effectExtent l="0" t="0" r="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647700" cy="790575"/>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谷歌浏览器：本系统推荐使用谷歌浏览器，无需任何设置；</w:t>
      </w:r>
    </w:p>
    <w:p>
      <w:p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lang w:val="en-US" w:eastAsia="zh-CN"/>
        </w:rPr>
        <w:drawing>
          <wp:inline distT="0" distB="0" distL="114300" distR="114300">
            <wp:extent cx="701040" cy="777240"/>
            <wp:effectExtent l="0" t="0" r="3810" b="3810"/>
            <wp:docPr id="14" name="图片 2" descr="d980b1d48433a6710c3110ce46dfb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d980b1d48433a6710c3110ce46dfb8e"/>
                    <pic:cNvPicPr>
                      <a:picLocks noChangeAspect="1"/>
                    </pic:cNvPicPr>
                  </pic:nvPicPr>
                  <pic:blipFill>
                    <a:blip r:embed="rId5"/>
                    <a:stretch>
                      <a:fillRect/>
                    </a:stretch>
                  </pic:blipFill>
                  <pic:spPr>
                    <a:xfrm>
                      <a:off x="0" y="0"/>
                      <a:ext cx="701040" cy="777240"/>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360安全浏览器、</w:t>
      </w:r>
      <w:r>
        <w:rPr>
          <w:rFonts w:hint="eastAsia" w:ascii="微软雅黑" w:hAnsi="微软雅黑" w:eastAsia="微软雅黑" w:cs="微软雅黑"/>
          <w:b w:val="0"/>
          <w:bCs w:val="0"/>
          <w:sz w:val="24"/>
          <w:szCs w:val="24"/>
          <w:lang w:val="en-US" w:eastAsia="zh-CN"/>
        </w:rPr>
        <w:drawing>
          <wp:inline distT="0" distB="0" distL="114300" distR="114300">
            <wp:extent cx="676275" cy="838200"/>
            <wp:effectExtent l="0" t="0" r="9525"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6"/>
                    <a:stretch>
                      <a:fillRect/>
                    </a:stretch>
                  </pic:blipFill>
                  <pic:spPr>
                    <a:xfrm>
                      <a:off x="0" y="0"/>
                      <a:ext cx="676275" cy="838200"/>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360极速浏览器、</w:t>
      </w:r>
      <w:r>
        <w:rPr>
          <w:rFonts w:hint="eastAsia" w:ascii="微软雅黑" w:hAnsi="微软雅黑" w:eastAsia="微软雅黑" w:cs="微软雅黑"/>
          <w:b w:val="0"/>
          <w:bCs w:val="0"/>
          <w:sz w:val="24"/>
          <w:szCs w:val="24"/>
          <w:lang w:val="en-US" w:eastAsia="zh-CN"/>
        </w:rPr>
        <w:drawing>
          <wp:inline distT="0" distB="0" distL="114300" distR="114300">
            <wp:extent cx="685800" cy="800100"/>
            <wp:effectExtent l="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7"/>
                    <a:stretch>
                      <a:fillRect/>
                    </a:stretch>
                  </pic:blipFill>
                  <pic:spPr>
                    <a:xfrm>
                      <a:off x="0" y="0"/>
                      <a:ext cx="685800" cy="800100"/>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2345加速浏览器、</w:t>
      </w:r>
      <w:r>
        <w:rPr>
          <w:rFonts w:hint="eastAsia" w:ascii="微软雅黑" w:hAnsi="微软雅黑" w:eastAsia="微软雅黑" w:cs="微软雅黑"/>
          <w:b w:val="0"/>
          <w:bCs w:val="0"/>
          <w:sz w:val="24"/>
          <w:szCs w:val="24"/>
        </w:rPr>
        <w:drawing>
          <wp:inline distT="0" distB="0" distL="114300" distR="114300">
            <wp:extent cx="619125" cy="781050"/>
            <wp:effectExtent l="0" t="0" r="9525"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8"/>
                    <a:stretch>
                      <a:fillRect/>
                    </a:stretch>
                  </pic:blipFill>
                  <pic:spPr>
                    <a:xfrm>
                      <a:off x="0" y="0"/>
                      <a:ext cx="619125" cy="781050"/>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QQ浏览器、</w:t>
      </w:r>
      <w:r>
        <w:rPr>
          <w:rFonts w:hint="eastAsia" w:ascii="微软雅黑" w:hAnsi="微软雅黑" w:eastAsia="微软雅黑" w:cs="微软雅黑"/>
          <w:b w:val="0"/>
          <w:bCs w:val="0"/>
          <w:sz w:val="24"/>
          <w:szCs w:val="24"/>
          <w:lang w:val="en-US" w:eastAsia="zh-CN"/>
        </w:rPr>
        <w:drawing>
          <wp:inline distT="0" distB="0" distL="114300" distR="114300">
            <wp:extent cx="647700" cy="819150"/>
            <wp:effectExtent l="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9"/>
                    <a:stretch>
                      <a:fillRect/>
                    </a:stretch>
                  </pic:blipFill>
                  <pic:spPr>
                    <a:xfrm>
                      <a:off x="0" y="0"/>
                      <a:ext cx="647700" cy="819150"/>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搜狗浏览器：需设置浏览器模式为“极速模式”或“高速模式”，打开浏览器，点击地址栏右侧的图标，选择“极速模式”即可。</w:t>
      </w:r>
    </w:p>
    <w:p>
      <w:pPr>
        <w:numPr>
          <w:ilvl w:val="0"/>
          <w:numId w:val="0"/>
        </w:numPr>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lang w:val="en-US" w:eastAsia="zh-CN"/>
        </w:rPr>
        <w:drawing>
          <wp:inline distT="0" distB="0" distL="114300" distR="114300">
            <wp:extent cx="733425" cy="885825"/>
            <wp:effectExtent l="0" t="0" r="9525" b="952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0"/>
                    <a:stretch>
                      <a:fillRect/>
                    </a:stretch>
                  </pic:blipFill>
                  <pic:spPr>
                    <a:xfrm>
                      <a:off x="0" y="0"/>
                      <a:ext cx="733425" cy="885825"/>
                    </a:xfrm>
                    <a:prstGeom prst="rect">
                      <a:avLst/>
                    </a:prstGeom>
                    <a:noFill/>
                    <a:ln w="9525">
                      <a:noFill/>
                    </a:ln>
                  </pic:spPr>
                </pic:pic>
              </a:graphicData>
            </a:graphic>
          </wp:inline>
        </w:drawing>
      </w:r>
      <w:r>
        <w:rPr>
          <w:rFonts w:hint="eastAsia" w:ascii="微软雅黑" w:hAnsi="微软雅黑" w:eastAsia="微软雅黑" w:cs="微软雅黑"/>
          <w:b w:val="0"/>
          <w:bCs w:val="0"/>
          <w:sz w:val="24"/>
          <w:szCs w:val="24"/>
          <w:lang w:val="en-US" w:eastAsia="zh-CN"/>
        </w:rPr>
        <w:t>IE浏览器：IE9及以上版本，若浏览器设置了兼容性视图，请取消兼容性视图设置后再使用本系统。</w:t>
      </w:r>
    </w:p>
    <w:p>
      <w:pPr>
        <w:pStyle w:val="2"/>
        <w:numPr>
          <w:ilvl w:val="0"/>
          <w:numId w:val="1"/>
        </w:numPr>
        <w:tabs>
          <w:tab w:val="clear" w:pos="312"/>
        </w:tabs>
        <w:jc w:val="both"/>
        <w:outlineLvl w:val="0"/>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系统登录</w:t>
      </w:r>
    </w:p>
    <w:p>
      <w:pPr>
        <w:outlineLvl w:val="1"/>
        <w:rPr>
          <w:rFonts w:hint="eastAsia" w:ascii="微软雅黑" w:hAnsi="微软雅黑" w:eastAsia="微软雅黑" w:cs="微软雅黑"/>
          <w:b w:val="0"/>
          <w:bCs w:val="0"/>
          <w:color w:val="auto"/>
          <w:kern w:val="0"/>
          <w:sz w:val="24"/>
          <w:szCs w:val="24"/>
          <w:highlight w:val="none"/>
          <w:lang w:val="en-US" w:eastAsia="zh-CN" w:bidi="ar-SA"/>
        </w:rPr>
      </w:pPr>
      <w:r>
        <w:rPr>
          <w:rFonts w:hint="eastAsia" w:ascii="微软雅黑" w:hAnsi="微软雅黑" w:eastAsia="微软雅黑" w:cs="微软雅黑"/>
          <w:b w:val="0"/>
          <w:bCs w:val="0"/>
          <w:color w:val="auto"/>
          <w:kern w:val="0"/>
          <w:sz w:val="24"/>
          <w:szCs w:val="24"/>
          <w:highlight w:val="none"/>
          <w:lang w:val="en-US" w:eastAsia="zh-CN" w:bidi="ar-SA"/>
        </w:rPr>
        <w:t>2.1登录入口</w:t>
      </w:r>
    </w:p>
    <w:p>
      <w:pPr>
        <w:numPr>
          <w:ilvl w:val="0"/>
          <w:numId w:val="0"/>
        </w:numPr>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入口1：重庆市财政局官网——服务事项——会计服务——会计人员信息管理——会计人员信息变更</w:t>
      </w:r>
    </w:p>
    <w:p>
      <w:pPr>
        <w:numPr>
          <w:ilvl w:val="0"/>
          <w:numId w:val="0"/>
        </w:numPr>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入口2：重庆市财政局官网——重庆会计之家（图片）——会计人员信息管理——会计人员信息变更</w:t>
      </w:r>
    </w:p>
    <w:p>
      <w:pPr>
        <w:numPr>
          <w:ilvl w:val="0"/>
          <w:numId w:val="0"/>
        </w:numPr>
        <w:rPr>
          <w:rFonts w:hint="eastAsia" w:ascii="微软雅黑" w:hAnsi="微软雅黑" w:eastAsia="微软雅黑" w:cs="微软雅黑"/>
          <w:b w:val="0"/>
          <w:bCs w:val="0"/>
          <w:color w:val="auto"/>
          <w:sz w:val="24"/>
          <w:szCs w:val="24"/>
          <w:highlight w:val="none"/>
          <w:lang w:eastAsia="zh-CN"/>
        </w:rPr>
      </w:pPr>
    </w:p>
    <w:p>
      <w:pPr>
        <w:numPr>
          <w:ilvl w:val="0"/>
          <w:numId w:val="0"/>
        </w:numPr>
        <w:outlineLvl w:val="1"/>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2.2证件号码登录</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输入已注册的证件号码和密码，通过验证后点击登录，进入系统。</w:t>
      </w:r>
    </w:p>
    <w:p>
      <w:pPr>
        <w:numPr>
          <w:ilvl w:val="0"/>
          <w:numId w:val="0"/>
        </w:numP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drawing>
          <wp:inline distT="0" distB="0" distL="114300" distR="114300">
            <wp:extent cx="4580890" cy="6247765"/>
            <wp:effectExtent l="0" t="0" r="635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580890" cy="6247765"/>
                    </a:xfrm>
                    <a:prstGeom prst="rect">
                      <a:avLst/>
                    </a:prstGeom>
                    <a:noFill/>
                    <a:ln>
                      <a:noFill/>
                    </a:ln>
                  </pic:spPr>
                </pic:pic>
              </a:graphicData>
            </a:graphic>
          </wp:inline>
        </w:drawing>
      </w:r>
    </w:p>
    <w:p>
      <w:pPr>
        <w:numPr>
          <w:ilvl w:val="0"/>
          <w:numId w:val="0"/>
        </w:numPr>
        <w:rPr>
          <w:rFonts w:hint="eastAsia" w:ascii="微软雅黑" w:hAnsi="微软雅黑" w:eastAsia="微软雅黑" w:cs="微软雅黑"/>
          <w:b w:val="0"/>
          <w:bCs w:val="0"/>
          <w:sz w:val="24"/>
          <w:szCs w:val="24"/>
        </w:rPr>
      </w:pPr>
    </w:p>
    <w:p>
      <w:pPr>
        <w:numPr>
          <w:ilvl w:val="0"/>
          <w:numId w:val="0"/>
        </w:numPr>
        <w:rPr>
          <w:rFonts w:hint="eastAsia" w:ascii="微软雅黑" w:hAnsi="微软雅黑" w:eastAsia="微软雅黑" w:cs="微软雅黑"/>
          <w:b w:val="0"/>
          <w:bCs w:val="0"/>
          <w:sz w:val="24"/>
          <w:szCs w:val="24"/>
        </w:rPr>
      </w:pPr>
    </w:p>
    <w:p>
      <w:pPr>
        <w:numPr>
          <w:ilvl w:val="0"/>
          <w:numId w:val="0"/>
        </w:numPr>
        <w:rPr>
          <w:rFonts w:hint="eastAsia" w:ascii="微软雅黑" w:hAnsi="微软雅黑" w:eastAsia="微软雅黑" w:cs="微软雅黑"/>
          <w:b w:val="0"/>
          <w:bCs w:val="0"/>
          <w:sz w:val="24"/>
          <w:szCs w:val="24"/>
          <w:lang w:val="en-US" w:eastAsia="zh-CN"/>
        </w:rPr>
      </w:pPr>
    </w:p>
    <w:p>
      <w:pPr>
        <w:numPr>
          <w:ilvl w:val="0"/>
          <w:numId w:val="0"/>
        </w:numPr>
        <w:outlineLvl w:val="1"/>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2.3手机号登录</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输入已注册的手机号，点击获取验证码并填写验证码，点击登录，进入系统。</w:t>
      </w:r>
    </w:p>
    <w:p>
      <w:pPr>
        <w:numPr>
          <w:ilvl w:val="0"/>
          <w:numId w:val="0"/>
        </w:numPr>
        <w:rPr>
          <w:rFonts w:hint="eastAsia" w:ascii="微软雅黑" w:hAnsi="微软雅黑" w:eastAsia="微软雅黑" w:cs="微软雅黑"/>
          <w:b w:val="0"/>
          <w:bCs w:val="0"/>
          <w:sz w:val="24"/>
          <w:szCs w:val="24"/>
          <w:lang w:val="en-US" w:eastAsia="zh-CN"/>
        </w:rPr>
      </w:pPr>
    </w:p>
    <w:p>
      <w:pPr>
        <w:numPr>
          <w:ilvl w:val="0"/>
          <w:numId w:val="0"/>
        </w:numP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drawing>
          <wp:inline distT="0" distB="0" distL="114300" distR="114300">
            <wp:extent cx="4561840" cy="5504815"/>
            <wp:effectExtent l="0" t="0" r="10160" b="1206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4561840" cy="5504815"/>
                    </a:xfrm>
                    <a:prstGeom prst="rect">
                      <a:avLst/>
                    </a:prstGeom>
                    <a:noFill/>
                    <a:ln>
                      <a:noFill/>
                    </a:ln>
                  </pic:spPr>
                </pic:pic>
              </a:graphicData>
            </a:graphic>
          </wp:inline>
        </w:drawing>
      </w:r>
    </w:p>
    <w:p>
      <w:pPr>
        <w:numPr>
          <w:ilvl w:val="0"/>
          <w:numId w:val="0"/>
        </w:numPr>
        <w:rPr>
          <w:rFonts w:hint="eastAsia" w:ascii="微软雅黑" w:hAnsi="微软雅黑" w:eastAsia="微软雅黑" w:cs="微软雅黑"/>
          <w:b w:val="0"/>
          <w:bCs w:val="0"/>
          <w:sz w:val="24"/>
          <w:szCs w:val="24"/>
        </w:rPr>
      </w:pPr>
    </w:p>
    <w:p>
      <w:pPr>
        <w:numPr>
          <w:ilvl w:val="0"/>
          <w:numId w:val="0"/>
        </w:numPr>
        <w:rPr>
          <w:rFonts w:hint="eastAsia" w:ascii="微软雅黑" w:hAnsi="微软雅黑" w:eastAsia="微软雅黑" w:cs="微软雅黑"/>
          <w:b w:val="0"/>
          <w:bCs w:val="0"/>
          <w:sz w:val="24"/>
          <w:szCs w:val="24"/>
        </w:rPr>
      </w:pPr>
    </w:p>
    <w:p>
      <w:pPr>
        <w:numPr>
          <w:ilvl w:val="0"/>
          <w:numId w:val="1"/>
        </w:numPr>
        <w:tabs>
          <w:tab w:val="clear" w:pos="312"/>
        </w:tabs>
        <w:ind w:left="0" w:leftChars="0" w:firstLine="0" w:firstLineChars="0"/>
        <w:outlineLvl w:val="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会计人员信息变更</w:t>
      </w:r>
    </w:p>
    <w:p>
      <w:pPr>
        <w:numPr>
          <w:ilvl w:val="0"/>
          <w:numId w:val="0"/>
        </w:numPr>
        <w:ind w:leftChars="0"/>
        <w:outlineLvl w:val="1"/>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3.1手机号变更</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系统登录成功，点击左侧【人员基本信息变更】-“个人电话（手机）”旁的“变更”按钮，出现手机变更界面。</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输入新的手机号，点击获取验证码，将收到的验证码填写后点击提交，即可修改成功，待下次登录时方可用新手机号登录。</w:t>
      </w:r>
    </w:p>
    <w:p>
      <w:pPr>
        <w:numPr>
          <w:ilvl w:val="0"/>
          <w:numId w:val="0"/>
        </w:numPr>
        <w:rPr>
          <w:b w:val="0"/>
          <w:bCs w:val="0"/>
        </w:rPr>
      </w:pPr>
      <w:r>
        <w:rPr>
          <w:b w:val="0"/>
          <w:bCs w:val="0"/>
        </w:rPr>
        <w:drawing>
          <wp:inline distT="0" distB="0" distL="114300" distR="114300">
            <wp:extent cx="5269230" cy="5008880"/>
            <wp:effectExtent l="0" t="0" r="7620" b="127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3"/>
                    <a:stretch>
                      <a:fillRect/>
                    </a:stretch>
                  </pic:blipFill>
                  <pic:spPr>
                    <a:xfrm>
                      <a:off x="0" y="0"/>
                      <a:ext cx="5269230" cy="5008880"/>
                    </a:xfrm>
                    <a:prstGeom prst="rect">
                      <a:avLst/>
                    </a:prstGeom>
                    <a:noFill/>
                    <a:ln w="9525">
                      <a:noFill/>
                    </a:ln>
                  </pic:spPr>
                </pic:pic>
              </a:graphicData>
            </a:graphic>
          </wp:inline>
        </w:drawing>
      </w:r>
    </w:p>
    <w:p>
      <w:pPr>
        <w:numPr>
          <w:ilvl w:val="0"/>
          <w:numId w:val="0"/>
        </w:numPr>
        <w:outlineLvl w:val="1"/>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3.2信息变更申请</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系统登录成功，点击左侧【人员基本信息变更】，对需要变更的事项进行修改</w:t>
      </w:r>
    </w:p>
    <w:p>
      <w:pPr>
        <w:numPr>
          <w:ilvl w:val="0"/>
          <w:numId w:val="0"/>
        </w:numPr>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drawing>
          <wp:inline distT="0" distB="0" distL="114300" distR="114300">
            <wp:extent cx="5875655" cy="3185160"/>
            <wp:effectExtent l="0" t="0" r="10795" b="15240"/>
            <wp:docPr id="3" name="图片 3" descr="1570847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0847706(1)"/>
                    <pic:cNvPicPr>
                      <a:picLocks noChangeAspect="1"/>
                    </pic:cNvPicPr>
                  </pic:nvPicPr>
                  <pic:blipFill>
                    <a:blip r:embed="rId14"/>
                    <a:stretch>
                      <a:fillRect/>
                    </a:stretch>
                  </pic:blipFill>
                  <pic:spPr>
                    <a:xfrm>
                      <a:off x="0" y="0"/>
                      <a:ext cx="5875655" cy="3185160"/>
                    </a:xfrm>
                    <a:prstGeom prst="rect">
                      <a:avLst/>
                    </a:prstGeom>
                  </pic:spPr>
                </pic:pic>
              </a:graphicData>
            </a:graphic>
          </wp:inline>
        </w:drawing>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修改后点击页面底部的“提交”按钮，提交成功后可以在【我的消息】中查看已申请的变更事项。</w:t>
      </w:r>
    </w:p>
    <w:p>
      <w:pPr>
        <w:numPr>
          <w:ilvl w:val="0"/>
          <w:numId w:val="0"/>
        </w:numPr>
        <w:rPr>
          <w:b w:val="0"/>
          <w:bCs w:val="0"/>
        </w:rPr>
      </w:pPr>
      <w:r>
        <w:rPr>
          <w:b w:val="0"/>
          <w:bCs w:val="0"/>
        </w:rPr>
        <w:drawing>
          <wp:inline distT="0" distB="0" distL="114300" distR="114300">
            <wp:extent cx="5271135" cy="1582420"/>
            <wp:effectExtent l="0" t="0" r="5715" b="1778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5"/>
                    <a:stretch>
                      <a:fillRect/>
                    </a:stretch>
                  </pic:blipFill>
                  <pic:spPr>
                    <a:xfrm>
                      <a:off x="0" y="0"/>
                      <a:ext cx="5271135" cy="1582420"/>
                    </a:xfrm>
                    <a:prstGeom prst="rect">
                      <a:avLst/>
                    </a:prstGeom>
                    <a:noFill/>
                    <a:ln w="9525">
                      <a:noFill/>
                    </a:ln>
                  </pic:spPr>
                </pic:pic>
              </a:graphicData>
            </a:graphic>
          </wp:inline>
        </w:drawing>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在【我的消息】中点击查看可返回到详细申请页面，查看信息变更情况。</w:t>
      </w:r>
    </w:p>
    <w:p>
      <w:pPr>
        <w:numPr>
          <w:ilvl w:val="0"/>
          <w:numId w:val="0"/>
        </w:numPr>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drawing>
          <wp:inline distT="0" distB="0" distL="114300" distR="114300">
            <wp:extent cx="5269230" cy="1508125"/>
            <wp:effectExtent l="0" t="0" r="7620" b="15875"/>
            <wp:docPr id="23" name="图片 23" descr="QQ截图2019101615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QQ截图20191016155051"/>
                    <pic:cNvPicPr>
                      <a:picLocks noChangeAspect="1"/>
                    </pic:cNvPicPr>
                  </pic:nvPicPr>
                  <pic:blipFill>
                    <a:blip r:embed="rId16"/>
                    <a:stretch>
                      <a:fillRect/>
                    </a:stretch>
                  </pic:blipFill>
                  <pic:spPr>
                    <a:xfrm>
                      <a:off x="0" y="0"/>
                      <a:ext cx="5269230" cy="1508125"/>
                    </a:xfrm>
                    <a:prstGeom prst="rect">
                      <a:avLst/>
                    </a:prstGeom>
                  </pic:spPr>
                </pic:pic>
              </a:graphicData>
            </a:graphic>
          </wp:inline>
        </w:drawing>
      </w:r>
    </w:p>
    <w:p>
      <w:pPr>
        <w:numPr>
          <w:ilvl w:val="0"/>
          <w:numId w:val="0"/>
        </w:numPr>
        <w:outlineLvl w:val="9"/>
        <w:rPr>
          <w:rFonts w:hint="eastAsia" w:ascii="微软雅黑" w:hAnsi="微软雅黑" w:eastAsia="微软雅黑" w:cs="微软雅黑"/>
          <w:b w:val="0"/>
          <w:bCs w:val="0"/>
          <w:sz w:val="24"/>
          <w:szCs w:val="24"/>
          <w:highlight w:val="yellow"/>
          <w:lang w:val="en-US" w:eastAsia="zh-CN"/>
        </w:rPr>
      </w:pPr>
      <w:r>
        <w:rPr>
          <w:rFonts w:hint="eastAsia" w:ascii="微软雅黑" w:hAnsi="微软雅黑" w:eastAsia="微软雅黑" w:cs="微软雅黑"/>
          <w:b w:val="0"/>
          <w:bCs w:val="0"/>
          <w:sz w:val="24"/>
          <w:szCs w:val="24"/>
          <w:highlight w:val="yellow"/>
          <w:lang w:val="en-US" w:eastAsia="zh-CN"/>
        </w:rPr>
        <w:t>变更事项说明：</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（1）变更了姓名、出生日期、性别、民族、有效证件号码、有效证件类型、有效证件所在地其中一项，需重新上传身份证；</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变更了全日制最高学历、全日制最高学位、全日制最高学历(学位)授予学校、全日制最高学历(学位)取得时间其中一项后，需重新上传全日制学历证书或全日制学位证书；非全日制最高学历、非全日制最高学位、非全日制最高学历(学位)授予学校、非全日制最高学历(学位)取得时间其中一项后，需重新上传非全日制学历证书或非全日制学位证书；</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（3）变更了开始从事会计工作时间后，需重新上传开始工作证明，开始工作证明模板参照附件1；</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（4）在岗、不在岗-学生、不在岗-本省无业、不在岗-外省无业中变化后需上传相关证明</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（5）变更了工作单位全称，需要重新上传工作证明；</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（6）工作地所在地区、学校所在地区或居住所在地变更为管理机关所在地区外的地区，若变更为重庆范围内地区只能做省内调转，变更为重庆范围外地区只能做跨省调转；</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7）2018年以后取得的会计类专业技术资格，类型、级别、方式由市财政局统一变更，会计无权限修改会计类专业技术资格相关信息，若市财政局统一变更未成功的或其他情况确需变更会计类专业技术资格的，请联系管理机关现场办理。</w:t>
      </w:r>
      <w:bookmarkStart w:id="0" w:name="_GoBack"/>
      <w:bookmarkEnd w:id="0"/>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（8）守信信息修改后需重新上传证明；</w:t>
      </w:r>
    </w:p>
    <w:p>
      <w:pPr>
        <w:numPr>
          <w:ilvl w:val="0"/>
          <w:numId w:val="0"/>
        </w:numPr>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（9）发表论文修改后需重新上传证明；</w:t>
      </w:r>
    </w:p>
    <w:p>
      <w:pPr>
        <w:numPr>
          <w:ilvl w:val="0"/>
          <w:numId w:val="0"/>
        </w:numPr>
        <w:rPr>
          <w:rFonts w:hint="default" w:ascii="微软雅黑" w:hAnsi="微软雅黑" w:eastAsia="微软雅黑" w:cs="微软雅黑"/>
          <w:b w:val="0"/>
          <w:bCs w:val="0"/>
          <w:sz w:val="24"/>
          <w:szCs w:val="24"/>
          <w:lang w:val="en-US" w:eastAsia="zh-CN"/>
        </w:rPr>
      </w:pPr>
    </w:p>
    <w:p>
      <w:pPr>
        <w:numPr>
          <w:ilvl w:val="0"/>
          <w:numId w:val="0"/>
        </w:numPr>
        <w:outlineLvl w:val="1"/>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3.3信息变更审核结果查看</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点击左侧【人员基本信息变更】，页面顶部会显示“信息变更情况”明细。</w:t>
      </w:r>
    </w:p>
    <w:p>
      <w:pPr>
        <w:numPr>
          <w:ilvl w:val="0"/>
          <w:numId w:val="2"/>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等待审核状态</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变更申请成功后变更状态为“等待审核”；</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drawing>
          <wp:inline distT="0" distB="0" distL="114300" distR="114300">
            <wp:extent cx="5271135" cy="2174240"/>
            <wp:effectExtent l="0" t="0" r="5715" b="16510"/>
            <wp:docPr id="24" name="图片 24" descr="QQ截图2019101616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QQ截图20191016161057"/>
                    <pic:cNvPicPr>
                      <a:picLocks noChangeAspect="1"/>
                    </pic:cNvPicPr>
                  </pic:nvPicPr>
                  <pic:blipFill>
                    <a:blip r:embed="rId17"/>
                    <a:stretch>
                      <a:fillRect/>
                    </a:stretch>
                  </pic:blipFill>
                  <pic:spPr>
                    <a:xfrm>
                      <a:off x="0" y="0"/>
                      <a:ext cx="5271135" cy="2174240"/>
                    </a:xfrm>
                    <a:prstGeom prst="rect">
                      <a:avLst/>
                    </a:prstGeom>
                  </pic:spPr>
                </pic:pic>
              </a:graphicData>
            </a:graphic>
          </wp:inline>
        </w:drawing>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（2）未通过审核</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提交变更申请后由管理机关审核，若管理机关审核不通过，变更状态为“未通过审核”，会计根据未通过的理由进行修改后再提交审核；未通过理由中未提及的变更项内容说明已通过，请不要再修改。</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drawing>
          <wp:inline distT="0" distB="0" distL="114300" distR="114300">
            <wp:extent cx="5266690" cy="2470150"/>
            <wp:effectExtent l="0" t="0" r="10160" b="6350"/>
            <wp:docPr id="26" name="图片 26" descr="QQ截图2019101616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QQ截图20191016163156"/>
                    <pic:cNvPicPr>
                      <a:picLocks noChangeAspect="1"/>
                    </pic:cNvPicPr>
                  </pic:nvPicPr>
                  <pic:blipFill>
                    <a:blip r:embed="rId18"/>
                    <a:stretch>
                      <a:fillRect/>
                    </a:stretch>
                  </pic:blipFill>
                  <pic:spPr>
                    <a:xfrm>
                      <a:off x="0" y="0"/>
                      <a:ext cx="5266690" cy="2470150"/>
                    </a:xfrm>
                    <a:prstGeom prst="rect">
                      <a:avLst/>
                    </a:prstGeom>
                  </pic:spPr>
                </pic:pic>
              </a:graphicData>
            </a:graphic>
          </wp:inline>
        </w:drawing>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（3）通过审核</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若管理机关审核通过，变更状态为“通过审核”。</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drawing>
          <wp:inline distT="0" distB="0" distL="114300" distR="114300">
            <wp:extent cx="5268595" cy="2392680"/>
            <wp:effectExtent l="0" t="0" r="8255" b="7620"/>
            <wp:docPr id="27" name="图片 27" descr="QQ截图2019101616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QQ截图20191016164332"/>
                    <pic:cNvPicPr>
                      <a:picLocks noChangeAspect="1"/>
                    </pic:cNvPicPr>
                  </pic:nvPicPr>
                  <pic:blipFill>
                    <a:blip r:embed="rId19"/>
                    <a:stretch>
                      <a:fillRect/>
                    </a:stretch>
                  </pic:blipFill>
                  <pic:spPr>
                    <a:xfrm>
                      <a:off x="0" y="0"/>
                      <a:ext cx="5268595" cy="2392680"/>
                    </a:xfrm>
                    <a:prstGeom prst="rect">
                      <a:avLst/>
                    </a:prstGeom>
                  </pic:spPr>
                </pic:pic>
              </a:graphicData>
            </a:graphic>
          </wp:inline>
        </w:drawing>
      </w:r>
    </w:p>
    <w:p>
      <w:pPr>
        <w:numPr>
          <w:ilvl w:val="0"/>
          <w:numId w:val="0"/>
        </w:numPr>
        <w:outlineLvl w:val="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4.人员基本信息查询</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变更申请审核通过后，登录系统，可以在【人员基本信息查询】中实时查询最新信息。</w:t>
      </w:r>
    </w:p>
    <w:p>
      <w:pPr>
        <w:numPr>
          <w:ilvl w:val="0"/>
          <w:numId w:val="0"/>
        </w:numPr>
        <w:outlineLvl w:val="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5.人员采集信息查询</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【人员采集信息查询】中可以查询第一次采集时填写的信息。</w:t>
      </w:r>
    </w:p>
    <w:p>
      <w:pPr>
        <w:numPr>
          <w:ilvl w:val="0"/>
          <w:numId w:val="0"/>
        </w:numPr>
        <w:outlineLvl w:val="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6.高端会计</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若是高端会计人员，登录系统后左侧会显示【高端会计】栏目，点击后可查看本人高端会计信息。其中除高端会计人才类别、国际化高端会计人才级别、国际化高端会计人才类别、会计领军人才级别、会计领军人才类别、青年英才级别、青年英才类别信息无法修改，其他信息请如实填写后提交。</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drawing>
          <wp:inline distT="0" distB="0" distL="114300" distR="114300">
            <wp:extent cx="5273040" cy="2100580"/>
            <wp:effectExtent l="0" t="0" r="3810" b="13970"/>
            <wp:docPr id="29" name="图片 29" descr="QQ截图2019101616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QQ截图20191016165630"/>
                    <pic:cNvPicPr>
                      <a:picLocks noChangeAspect="1"/>
                    </pic:cNvPicPr>
                  </pic:nvPicPr>
                  <pic:blipFill>
                    <a:blip r:embed="rId20"/>
                    <a:stretch>
                      <a:fillRect/>
                    </a:stretch>
                  </pic:blipFill>
                  <pic:spPr>
                    <a:xfrm>
                      <a:off x="0" y="0"/>
                      <a:ext cx="5273040" cy="2100580"/>
                    </a:xfrm>
                    <a:prstGeom prst="rect">
                      <a:avLst/>
                    </a:prstGeom>
                  </pic:spPr>
                </pic:pic>
              </a:graphicData>
            </a:graphic>
          </wp:inline>
        </w:drawing>
      </w:r>
    </w:p>
    <w:p>
      <w:pPr>
        <w:numPr>
          <w:ilvl w:val="0"/>
          <w:numId w:val="0"/>
        </w:numPr>
        <w:rPr>
          <w:rFonts w:hint="default" w:ascii="微软雅黑" w:hAnsi="微软雅黑" w:eastAsia="微软雅黑" w:cs="微软雅黑"/>
          <w:b w:val="0"/>
          <w:bCs w:val="0"/>
          <w:sz w:val="24"/>
          <w:szCs w:val="24"/>
          <w:lang w:val="en-US" w:eastAsia="zh-CN"/>
        </w:rPr>
      </w:pPr>
    </w:p>
    <w:p>
      <w:pPr>
        <w:numPr>
          <w:ilvl w:val="0"/>
          <w:numId w:val="0"/>
        </w:numPr>
        <w:rPr>
          <w:rFonts w:hint="eastAsia" w:ascii="Helvetica" w:hAnsi="Helvetica" w:eastAsia="宋体" w:cs="Helvetica"/>
          <w:b/>
          <w:i w:val="0"/>
          <w:caps w:val="0"/>
          <w:color w:val="686868"/>
          <w:spacing w:val="0"/>
          <w:sz w:val="31"/>
          <w:szCs w:val="31"/>
          <w:lang w:val="en-US" w:eastAsia="zh-CN"/>
        </w:rPr>
      </w:pPr>
    </w:p>
    <w:p>
      <w:pPr>
        <w:numPr>
          <w:ilvl w:val="0"/>
          <w:numId w:val="0"/>
        </w:numPr>
        <w:outlineLvl w:val="9"/>
        <w:rPr>
          <w:rFonts w:hint="eastAsia" w:ascii="微软雅黑" w:hAnsi="微软雅黑" w:eastAsia="微软雅黑" w:cs="微软雅黑"/>
          <w:b w:val="0"/>
          <w:bCs w:val="0"/>
          <w:sz w:val="24"/>
          <w:szCs w:val="24"/>
          <w:lang w:val="en-US" w:eastAsia="zh-CN"/>
        </w:rPr>
      </w:pPr>
    </w:p>
    <w:p>
      <w:pPr>
        <w:numPr>
          <w:ilvl w:val="0"/>
          <w:numId w:val="0"/>
        </w:numPr>
        <w:outlineLvl w:val="9"/>
        <w:rPr>
          <w:rFonts w:hint="eastAsia" w:ascii="微软雅黑" w:hAnsi="微软雅黑" w:eastAsia="微软雅黑" w:cs="微软雅黑"/>
          <w:b w:val="0"/>
          <w:bCs w:val="0"/>
          <w:sz w:val="24"/>
          <w:szCs w:val="24"/>
          <w:lang w:val="en-US" w:eastAsia="zh-CN"/>
        </w:rPr>
      </w:pPr>
    </w:p>
    <w:p>
      <w:pPr>
        <w:spacing w:line="600" w:lineRule="exact"/>
        <w:outlineLvl w:val="0"/>
        <w:rPr>
          <w:rFonts w:hint="eastAsia" w:ascii="方正仿宋_GBK" w:hAnsi="Times New Roman" w:eastAsia="方正仿宋_GBK"/>
          <w:sz w:val="32"/>
          <w:szCs w:val="22"/>
          <w:lang w:val="en-US" w:eastAsia="zh-CN"/>
        </w:rPr>
      </w:pPr>
      <w:r>
        <w:rPr>
          <w:rFonts w:hint="eastAsia" w:ascii="方正仿宋_GBK" w:hAnsi="Times New Roman" w:eastAsia="方正仿宋_GBK"/>
          <w:sz w:val="32"/>
          <w:szCs w:val="22"/>
          <w:lang w:eastAsia="zh-CN"/>
        </w:rPr>
        <w:t>附件</w:t>
      </w:r>
      <w:r>
        <w:rPr>
          <w:rFonts w:hint="eastAsia" w:ascii="方正仿宋_GBK" w:hAnsi="Times New Roman" w:eastAsia="方正仿宋_GBK"/>
          <w:sz w:val="32"/>
          <w:szCs w:val="22"/>
          <w:lang w:val="en-US" w:eastAsia="zh-CN"/>
        </w:rPr>
        <w:t>1</w:t>
      </w:r>
    </w:p>
    <w:p>
      <w:pPr>
        <w:spacing w:line="600" w:lineRule="exact"/>
        <w:rPr>
          <w:rFonts w:ascii="方正仿宋_GBK"/>
        </w:rPr>
      </w:pPr>
    </w:p>
    <w:p>
      <w:pPr>
        <w:spacing w:line="600" w:lineRule="exact"/>
        <w:ind w:firstLine="3520" w:firstLineChars="1100"/>
        <w:rPr>
          <w:rFonts w:hint="eastAsia" w:ascii="方正仿宋_GBK" w:hAnsi="Times New Roman" w:eastAsia="方正仿宋_GBK"/>
          <w:sz w:val="32"/>
          <w:szCs w:val="22"/>
          <w:lang w:eastAsia="zh-CN"/>
        </w:rPr>
      </w:pPr>
      <w:r>
        <w:rPr>
          <w:rFonts w:hint="eastAsia" w:ascii="方正仿宋_GBK" w:hAnsi="Times New Roman" w:eastAsia="方正仿宋_GBK"/>
          <w:sz w:val="32"/>
          <w:szCs w:val="22"/>
          <w:lang w:eastAsia="zh-CN"/>
        </w:rPr>
        <w:t>证</w:t>
      </w:r>
      <w:r>
        <w:rPr>
          <w:rFonts w:hint="eastAsia" w:ascii="方正仿宋_GBK" w:hAnsi="Times New Roman" w:eastAsia="方正仿宋_GBK"/>
          <w:sz w:val="32"/>
          <w:szCs w:val="22"/>
          <w:lang w:val="en-US" w:eastAsia="zh-CN"/>
        </w:rPr>
        <w:t xml:space="preserve">    </w:t>
      </w:r>
      <w:r>
        <w:rPr>
          <w:rFonts w:hint="eastAsia" w:ascii="方正仿宋_GBK" w:hAnsi="Times New Roman" w:eastAsia="方正仿宋_GBK"/>
          <w:sz w:val="32"/>
          <w:szCs w:val="22"/>
          <w:lang w:eastAsia="zh-CN"/>
        </w:rPr>
        <w:t>明</w:t>
      </w:r>
    </w:p>
    <w:p>
      <w:pPr>
        <w:spacing w:line="600" w:lineRule="exact"/>
        <w:ind w:firstLine="4480" w:firstLineChars="1400"/>
        <w:rPr>
          <w:rFonts w:hint="eastAsia" w:ascii="方正仿宋_GBK" w:hAnsi="Times New Roman" w:eastAsia="方正仿宋_GBK"/>
          <w:sz w:val="32"/>
          <w:szCs w:val="22"/>
          <w:lang w:eastAsia="zh-CN"/>
        </w:rPr>
      </w:pPr>
    </w:p>
    <w:p>
      <w:pPr>
        <w:spacing w:line="600" w:lineRule="exact"/>
        <w:ind w:firstLine="640" w:firstLineChars="200"/>
        <w:jc w:val="left"/>
        <w:rPr>
          <w:rFonts w:hint="eastAsia" w:ascii="方正仿宋_GBK" w:hAnsi="Times New Roman" w:eastAsia="方正仿宋_GBK"/>
          <w:sz w:val="32"/>
          <w:szCs w:val="22"/>
          <w:lang w:val="en-US" w:eastAsia="zh-CN"/>
        </w:rPr>
      </w:pPr>
      <w:r>
        <w:rPr>
          <w:rFonts w:hint="eastAsia" w:ascii="方正仿宋_GBK" w:hAnsi="Times New Roman" w:eastAsia="方正仿宋_GBK"/>
          <w:sz w:val="32"/>
          <w:szCs w:val="22"/>
          <w:lang w:val="en-US" w:eastAsia="zh-CN"/>
        </w:rPr>
        <w:t>兹证明</w:t>
      </w:r>
      <w:r>
        <w:rPr>
          <w:rFonts w:hint="eastAsia" w:ascii="方正仿宋_GBK" w:hAnsi="Times New Roman" w:eastAsia="方正仿宋_GBK"/>
          <w:sz w:val="32"/>
          <w:szCs w:val="22"/>
          <w:u w:val="single"/>
          <w:lang w:val="en-US" w:eastAsia="zh-CN"/>
        </w:rPr>
        <w:t xml:space="preserve">       </w:t>
      </w:r>
      <w:r>
        <w:rPr>
          <w:rFonts w:hint="eastAsia" w:ascii="方正仿宋_GBK" w:hAnsi="Times New Roman" w:eastAsia="方正仿宋_GBK"/>
          <w:sz w:val="32"/>
          <w:szCs w:val="22"/>
          <w:lang w:val="en-US" w:eastAsia="zh-CN"/>
        </w:rPr>
        <w:t>同志，身份号：</w:t>
      </w:r>
      <w:r>
        <w:rPr>
          <w:rFonts w:hint="eastAsia" w:ascii="方正仿宋_GBK" w:hAnsi="Times New Roman" w:eastAsia="方正仿宋_GBK"/>
          <w:sz w:val="32"/>
          <w:szCs w:val="22"/>
          <w:u w:val="single"/>
          <w:lang w:val="en-US" w:eastAsia="zh-CN"/>
        </w:rPr>
        <w:t xml:space="preserve">                     </w:t>
      </w:r>
      <w:r>
        <w:rPr>
          <w:rFonts w:hint="eastAsia" w:ascii="方正仿宋_GBK" w:hAnsi="Times New Roman" w:eastAsia="方正仿宋_GBK"/>
          <w:sz w:val="32"/>
          <w:szCs w:val="22"/>
          <w:lang w:val="en-US" w:eastAsia="zh-CN"/>
        </w:rPr>
        <w:t>，于</w:t>
      </w:r>
      <w:r>
        <w:rPr>
          <w:rFonts w:hint="eastAsia" w:ascii="方正仿宋_GBK" w:hAnsi="Times New Roman" w:eastAsia="方正仿宋_GBK"/>
          <w:sz w:val="32"/>
          <w:szCs w:val="22"/>
          <w:u w:val="single"/>
          <w:lang w:val="en-US" w:eastAsia="zh-CN"/>
        </w:rPr>
        <w:t xml:space="preserve">      </w:t>
      </w:r>
      <w:r>
        <w:rPr>
          <w:rFonts w:hint="eastAsia" w:ascii="方正仿宋_GBK" w:hAnsi="Times New Roman" w:eastAsia="方正仿宋_GBK"/>
          <w:sz w:val="32"/>
          <w:szCs w:val="22"/>
          <w:lang w:val="en-US" w:eastAsia="zh-CN"/>
        </w:rPr>
        <w:t>年开始从事会计工作，我单位予以证明。</w:t>
      </w:r>
    </w:p>
    <w:p>
      <w:pPr>
        <w:spacing w:line="600" w:lineRule="exact"/>
        <w:ind w:firstLine="640" w:firstLineChars="200"/>
        <w:rPr>
          <w:rFonts w:hint="eastAsia" w:ascii="方正仿宋_GBK" w:hAnsi="Times New Roman" w:eastAsia="方正仿宋_GBK"/>
          <w:sz w:val="32"/>
          <w:szCs w:val="22"/>
          <w:lang w:val="en-US" w:eastAsia="zh-CN"/>
        </w:rPr>
      </w:pPr>
    </w:p>
    <w:p>
      <w:pPr>
        <w:spacing w:line="600" w:lineRule="exact"/>
        <w:ind w:firstLine="640" w:firstLineChars="200"/>
        <w:rPr>
          <w:rFonts w:hint="eastAsia" w:ascii="方正仿宋_GBK" w:hAnsi="Times New Roman" w:eastAsia="方正仿宋_GBK"/>
          <w:sz w:val="32"/>
          <w:szCs w:val="22"/>
          <w:lang w:val="en-US" w:eastAsia="zh-CN"/>
        </w:rPr>
      </w:pPr>
      <w:r>
        <w:rPr>
          <w:rFonts w:hint="eastAsia" w:ascii="方正仿宋_GBK" w:hAnsi="Times New Roman" w:eastAsia="方正仿宋_GBK"/>
          <w:sz w:val="32"/>
          <w:szCs w:val="22"/>
          <w:lang w:val="en-US" w:eastAsia="zh-CN"/>
        </w:rPr>
        <w:t xml:space="preserve">                              </w:t>
      </w:r>
    </w:p>
    <w:p>
      <w:pPr>
        <w:spacing w:line="600" w:lineRule="exact"/>
        <w:ind w:firstLine="960" w:firstLineChars="300"/>
        <w:rPr>
          <w:rFonts w:hint="eastAsia" w:ascii="方正仿宋_GBK" w:hAnsi="Times New Roman" w:eastAsia="方正仿宋_GBK"/>
          <w:sz w:val="32"/>
          <w:szCs w:val="22"/>
          <w:lang w:val="en-US" w:eastAsia="zh-CN"/>
        </w:rPr>
      </w:pPr>
    </w:p>
    <w:p>
      <w:pPr>
        <w:spacing w:line="600" w:lineRule="exact"/>
        <w:ind w:firstLine="5440" w:firstLineChars="1700"/>
        <w:rPr>
          <w:rFonts w:hint="eastAsia" w:ascii="方正仿宋_GBK" w:hAnsi="Times New Roman" w:eastAsia="方正仿宋_GBK"/>
          <w:sz w:val="32"/>
          <w:szCs w:val="22"/>
          <w:lang w:val="en-US" w:eastAsia="zh-CN"/>
        </w:rPr>
      </w:pPr>
      <w:r>
        <w:rPr>
          <w:rFonts w:hint="eastAsia" w:ascii="方正仿宋_GBK" w:hAnsi="Times New Roman" w:eastAsia="方正仿宋_GBK"/>
          <w:sz w:val="32"/>
          <w:szCs w:val="22"/>
          <w:lang w:val="en-US" w:eastAsia="zh-CN"/>
        </w:rPr>
        <w:t xml:space="preserve">单位名称（盖章）：         </w:t>
      </w:r>
    </w:p>
    <w:p>
      <w:pPr>
        <w:spacing w:line="600" w:lineRule="exact"/>
        <w:ind w:firstLine="640" w:firstLineChars="200"/>
        <w:rPr>
          <w:rFonts w:hint="eastAsia" w:ascii="方正仿宋_GBK" w:hAnsi="Times New Roman" w:eastAsia="方正仿宋_GBK"/>
          <w:sz w:val="32"/>
          <w:szCs w:val="22"/>
          <w:lang w:val="en-US" w:eastAsia="zh-CN"/>
        </w:rPr>
      </w:pPr>
      <w:r>
        <w:rPr>
          <w:rFonts w:hint="eastAsia" w:ascii="方正仿宋_GBK" w:hAnsi="Times New Roman" w:eastAsia="方正仿宋_GBK"/>
          <w:sz w:val="32"/>
          <w:szCs w:val="22"/>
          <w:lang w:val="en-US" w:eastAsia="zh-CN"/>
        </w:rPr>
        <w:t xml:space="preserve">                              年    月    日</w:t>
      </w:r>
    </w:p>
    <w:p/>
    <w:p>
      <w:pPr>
        <w:numPr>
          <w:ilvl w:val="0"/>
          <w:numId w:val="0"/>
        </w:numPr>
        <w:outlineLvl w:val="9"/>
        <w:rPr>
          <w:rFonts w:hint="eastAsia" w:ascii="微软雅黑" w:hAnsi="微软雅黑" w:eastAsia="微软雅黑" w:cs="微软雅黑"/>
          <w:b w:val="0"/>
          <w:bCs w:val="0"/>
          <w:sz w:val="24"/>
          <w:szCs w:val="24"/>
          <w:lang w:val="en-US" w:eastAsia="zh-CN"/>
        </w:rPr>
      </w:pPr>
    </w:p>
    <w:p>
      <w:pPr>
        <w:numPr>
          <w:ilvl w:val="0"/>
          <w:numId w:val="0"/>
        </w:numPr>
        <w:outlineLvl w:val="9"/>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numPr>
          <w:ilvl w:val="0"/>
          <w:numId w:val="0"/>
        </w:numPr>
        <w:outlineLvl w:val="9"/>
        <w:rPr>
          <w:rFonts w:hint="eastAsia" w:ascii="微软雅黑" w:hAnsi="微软雅黑" w:eastAsia="微软雅黑" w:cs="微软雅黑"/>
          <w:b w:val="0"/>
          <w:bCs w:val="0"/>
          <w:sz w:val="24"/>
          <w:szCs w:val="24"/>
          <w:lang w:val="en-US" w:eastAsia="zh-CN"/>
        </w:rPr>
      </w:pPr>
    </w:p>
    <w:p>
      <w:pPr>
        <w:numPr>
          <w:ilvl w:val="0"/>
          <w:numId w:val="0"/>
        </w:numPr>
        <w:rPr>
          <w:rFonts w:hint="default" w:ascii="微软雅黑" w:hAnsi="微软雅黑" w:eastAsia="微软雅黑" w:cs="微软雅黑"/>
          <w:b w:val="0"/>
          <w:bCs w:val="0"/>
          <w:sz w:val="24"/>
          <w:szCs w:val="24"/>
          <w:lang w:val="en-US" w:eastAsia="zh-CN"/>
        </w:rPr>
      </w:pPr>
    </w:p>
    <w:p>
      <w:pPr>
        <w:ind w:firstLine="1080" w:firstLineChars="300"/>
        <w:rPr>
          <w:rFonts w:hint="eastAsia" w:ascii="微软雅黑" w:hAnsi="微软雅黑" w:eastAsia="微软雅黑" w:cs="微软雅黑"/>
          <w:b w:val="0"/>
          <w:bCs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02E5"/>
    <w:multiLevelType w:val="singleLevel"/>
    <w:tmpl w:val="072902E5"/>
    <w:lvl w:ilvl="0" w:tentative="0">
      <w:start w:val="1"/>
      <w:numFmt w:val="decimal"/>
      <w:lvlText w:val="%1."/>
      <w:lvlJc w:val="left"/>
      <w:pPr>
        <w:tabs>
          <w:tab w:val="left" w:pos="312"/>
        </w:tabs>
      </w:pPr>
    </w:lvl>
  </w:abstractNum>
  <w:abstractNum w:abstractNumId="1">
    <w:nsid w:val="1B5E266F"/>
    <w:multiLevelType w:val="singleLevel"/>
    <w:tmpl w:val="1B5E266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30FC9"/>
    <w:rsid w:val="00437585"/>
    <w:rsid w:val="004E33D7"/>
    <w:rsid w:val="008655F6"/>
    <w:rsid w:val="0AC53856"/>
    <w:rsid w:val="0CA0747E"/>
    <w:rsid w:val="0E3F6ED8"/>
    <w:rsid w:val="0FBB6EEA"/>
    <w:rsid w:val="13B55A41"/>
    <w:rsid w:val="17410379"/>
    <w:rsid w:val="185E3FAB"/>
    <w:rsid w:val="18E72DB1"/>
    <w:rsid w:val="1AD61CDE"/>
    <w:rsid w:val="1C015863"/>
    <w:rsid w:val="1DE67ED8"/>
    <w:rsid w:val="1E723E01"/>
    <w:rsid w:val="1E7D3F66"/>
    <w:rsid w:val="26A07A83"/>
    <w:rsid w:val="27511409"/>
    <w:rsid w:val="286A65FA"/>
    <w:rsid w:val="299E5F9C"/>
    <w:rsid w:val="2B355789"/>
    <w:rsid w:val="2B471B79"/>
    <w:rsid w:val="2D2A47FA"/>
    <w:rsid w:val="2E6B5485"/>
    <w:rsid w:val="30C61BA4"/>
    <w:rsid w:val="31F85B97"/>
    <w:rsid w:val="325F11E3"/>
    <w:rsid w:val="32CB0A5F"/>
    <w:rsid w:val="338B0C53"/>
    <w:rsid w:val="3760315C"/>
    <w:rsid w:val="37C83649"/>
    <w:rsid w:val="39AE4E93"/>
    <w:rsid w:val="3B6272EF"/>
    <w:rsid w:val="3C275E8E"/>
    <w:rsid w:val="3CAA4AF2"/>
    <w:rsid w:val="3F937B6A"/>
    <w:rsid w:val="41BC0E35"/>
    <w:rsid w:val="4392416D"/>
    <w:rsid w:val="44BD38F3"/>
    <w:rsid w:val="4A530FC9"/>
    <w:rsid w:val="4A6F625E"/>
    <w:rsid w:val="4C3E62BC"/>
    <w:rsid w:val="501B539E"/>
    <w:rsid w:val="50CD6458"/>
    <w:rsid w:val="516021FC"/>
    <w:rsid w:val="51EC4EAD"/>
    <w:rsid w:val="525F465E"/>
    <w:rsid w:val="53497591"/>
    <w:rsid w:val="53635448"/>
    <w:rsid w:val="574D724A"/>
    <w:rsid w:val="58C0146D"/>
    <w:rsid w:val="5A1F566D"/>
    <w:rsid w:val="5D6F7437"/>
    <w:rsid w:val="5D873D77"/>
    <w:rsid w:val="60D64424"/>
    <w:rsid w:val="621A3BC1"/>
    <w:rsid w:val="621D284B"/>
    <w:rsid w:val="64380AE8"/>
    <w:rsid w:val="6940202A"/>
    <w:rsid w:val="698A3906"/>
    <w:rsid w:val="6AD56258"/>
    <w:rsid w:val="6B660391"/>
    <w:rsid w:val="6B9919B3"/>
    <w:rsid w:val="71911EC0"/>
    <w:rsid w:val="75A51790"/>
    <w:rsid w:val="79D26A3B"/>
    <w:rsid w:val="79DD2649"/>
    <w:rsid w:val="7B390B7E"/>
    <w:rsid w:val="7B855114"/>
    <w:rsid w:val="7CDF3DF8"/>
    <w:rsid w:val="7D0D3E9B"/>
    <w:rsid w:val="7EF04081"/>
    <w:rsid w:val="7FB56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2019-10-12T01:53:00Z</dcterms:created>
  <dc:creator>哦豁</dc:creator>
  <cp:lastModifiedBy>Administrator</cp:lastModifiedBy>
  <dcterms:modified xsi:type="dcterms:W3CDTF">2020-01-02T03:46:24Z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